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9945CB" w14:textId="77777777" w:rsidR="00FA6674" w:rsidRDefault="0062242D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4F177827" w14:textId="4421A936" w:rsidR="00FA6674" w:rsidRDefault="00FA667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5269504D" w14:textId="37CB54DF" w:rsidR="00FA6674" w:rsidRDefault="00FA667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2D3A7589" w14:textId="0E83B73F" w:rsidR="00FA6674" w:rsidRDefault="00722277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 w:eastAsia="en-US"/>
        </w:rPr>
        <w:drawing>
          <wp:anchor distT="0" distB="0" distL="114935" distR="114935" simplePos="0" relativeHeight="251658240" behindDoc="0" locked="0" layoutInCell="1" hidden="0" allowOverlap="1" wp14:anchorId="06AE6C41" wp14:editId="501AA3AB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0" name="image2.pn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BBE143" w14:textId="77777777" w:rsidR="00FA6674" w:rsidRDefault="0062242D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 w:eastAsia="en-US"/>
        </w:rPr>
        <w:drawing>
          <wp:anchor distT="0" distB="0" distL="0" distR="0" simplePos="0" relativeHeight="251659264" behindDoc="1" locked="0" layoutInCell="1" hidden="0" allowOverlap="1" wp14:anchorId="5DB24AC8" wp14:editId="1BEBBE8A">
            <wp:simplePos x="0" y="0"/>
            <wp:positionH relativeFrom="column">
              <wp:posOffset>114300</wp:posOffset>
            </wp:positionH>
            <wp:positionV relativeFrom="paragraph">
              <wp:posOffset>-407661</wp:posOffset>
            </wp:positionV>
            <wp:extent cx="1942465" cy="1892300"/>
            <wp:effectExtent l="0" t="0" r="0" b="0"/>
            <wp:wrapNone/>
            <wp:docPr id="184090676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0BD8EAB" w14:textId="77777777" w:rsidR="00FA6674" w:rsidRDefault="00FA667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63173353" w14:textId="77777777" w:rsidR="00FA6674" w:rsidRDefault="00FA667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0C18E500" w14:textId="77777777" w:rsidR="00FA6674" w:rsidRDefault="00FA667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3215EF6B" w14:textId="77777777" w:rsidR="00FA6674" w:rsidRDefault="00FA667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19F625ED" w14:textId="77777777" w:rsidR="000B60ED" w:rsidRDefault="000B60ED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0E8E9B1D" w14:textId="451A6174" w:rsidR="00FA6674" w:rsidRDefault="00E57A5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30</w:t>
      </w:r>
      <w:r w:rsidR="0062242D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035EAE">
        <w:rPr>
          <w:rFonts w:ascii="Arial" w:eastAsia="Arial" w:hAnsi="Arial" w:cs="Arial"/>
          <w:sz w:val="22"/>
          <w:szCs w:val="22"/>
        </w:rPr>
        <w:t>Marzo</w:t>
      </w:r>
      <w:proofErr w:type="gramEnd"/>
      <w:r w:rsidR="0062242D">
        <w:rPr>
          <w:rFonts w:ascii="Arial" w:eastAsia="Arial" w:hAnsi="Arial" w:cs="Arial"/>
          <w:sz w:val="22"/>
          <w:szCs w:val="22"/>
        </w:rPr>
        <w:t xml:space="preserve"> de 2025 – Número 1.11</w:t>
      </w:r>
      <w:r>
        <w:rPr>
          <w:rFonts w:ascii="Arial" w:eastAsia="Arial" w:hAnsi="Arial" w:cs="Arial"/>
          <w:sz w:val="22"/>
          <w:szCs w:val="22"/>
        </w:rPr>
        <w:t>5</w:t>
      </w:r>
    </w:p>
    <w:p w14:paraId="0FE166B4" w14:textId="682128F0" w:rsidR="00FA6674" w:rsidRPr="00F07F8E" w:rsidRDefault="00125C6B" w:rsidP="00F07F8E">
      <w:pPr>
        <w:spacing w:before="120"/>
        <w:rPr>
          <w:rFonts w:ascii="Garamond" w:eastAsia="Garamond" w:hAnsi="Garamond" w:cs="Garamond"/>
          <w:b/>
          <w:sz w:val="52"/>
          <w:szCs w:val="52"/>
        </w:rPr>
      </w:pPr>
      <w:r w:rsidRPr="00F07F8E">
        <w:rPr>
          <w:rFonts w:ascii="Arial" w:eastAsia="Arial" w:hAnsi="Arial" w:cs="Arial"/>
          <w:b/>
          <w:sz w:val="52"/>
          <w:szCs w:val="52"/>
        </w:rPr>
        <w:t>MÁS IMPORTANTE</w:t>
      </w:r>
      <w:r w:rsidR="005B1024" w:rsidRPr="00F07F8E">
        <w:rPr>
          <w:rFonts w:ascii="Arial" w:eastAsia="Arial" w:hAnsi="Arial" w:cs="Arial"/>
          <w:b/>
          <w:sz w:val="52"/>
          <w:szCs w:val="52"/>
        </w:rPr>
        <w:t xml:space="preserve"> QUE</w:t>
      </w:r>
      <w:r w:rsidRPr="00F07F8E">
        <w:rPr>
          <w:rFonts w:ascii="Arial" w:eastAsia="Arial" w:hAnsi="Arial" w:cs="Arial"/>
          <w:b/>
          <w:sz w:val="52"/>
          <w:szCs w:val="52"/>
        </w:rPr>
        <w:t xml:space="preserve"> EL RÉGIMEN CAMBIARIO</w:t>
      </w:r>
      <w:r w:rsidR="00F07F8E" w:rsidRPr="00F07F8E">
        <w:rPr>
          <w:rFonts w:ascii="Arial" w:eastAsia="Arial" w:hAnsi="Arial" w:cs="Arial"/>
          <w:b/>
          <w:sz w:val="52"/>
          <w:szCs w:val="52"/>
        </w:rPr>
        <w:t xml:space="preserve"> </w:t>
      </w:r>
      <w:r w:rsidR="00F07F8E">
        <w:rPr>
          <w:rFonts w:ascii="Arial" w:eastAsia="Arial" w:hAnsi="Arial" w:cs="Arial"/>
          <w:b/>
          <w:sz w:val="52"/>
          <w:szCs w:val="52"/>
        </w:rPr>
        <w:t>SON</w:t>
      </w:r>
      <w:r w:rsidR="00F07F8E" w:rsidRPr="00F07F8E">
        <w:rPr>
          <w:rFonts w:ascii="Arial" w:eastAsia="Arial" w:hAnsi="Arial" w:cs="Arial"/>
          <w:b/>
          <w:sz w:val="52"/>
          <w:szCs w:val="52"/>
        </w:rPr>
        <w:t xml:space="preserve"> LAS REFORMAS </w:t>
      </w:r>
    </w:p>
    <w:p w14:paraId="552DBF96" w14:textId="5445567E" w:rsidR="00FA6674" w:rsidRDefault="00F07F8E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Probablemente el principal escollo </w:t>
      </w:r>
      <w:r w:rsidR="00F9099C">
        <w:rPr>
          <w:rFonts w:ascii="Garamond" w:eastAsia="Garamond" w:hAnsi="Garamond" w:cs="Garamond"/>
          <w:b/>
          <w:sz w:val="28"/>
          <w:szCs w:val="28"/>
        </w:rPr>
        <w:t>para</w:t>
      </w:r>
      <w:r w:rsidR="00C851AD">
        <w:rPr>
          <w:rFonts w:ascii="Garamond" w:eastAsia="Garamond" w:hAnsi="Garamond" w:cs="Garamond"/>
          <w:b/>
          <w:sz w:val="28"/>
          <w:szCs w:val="28"/>
        </w:rPr>
        <w:t xml:space="preserve"> la firma d</w:t>
      </w:r>
      <w:r>
        <w:rPr>
          <w:rFonts w:ascii="Garamond" w:eastAsia="Garamond" w:hAnsi="Garamond" w:cs="Garamond"/>
          <w:b/>
          <w:sz w:val="28"/>
          <w:szCs w:val="28"/>
        </w:rPr>
        <w:t>el acuerdo con e</w:t>
      </w:r>
      <w:r w:rsidR="00125C6B">
        <w:rPr>
          <w:rFonts w:ascii="Garamond" w:eastAsia="Garamond" w:hAnsi="Garamond" w:cs="Garamond"/>
          <w:b/>
          <w:sz w:val="28"/>
          <w:szCs w:val="28"/>
        </w:rPr>
        <w:t xml:space="preserve">l FMI </w:t>
      </w:r>
      <w:r>
        <w:rPr>
          <w:rFonts w:ascii="Garamond" w:eastAsia="Garamond" w:hAnsi="Garamond" w:cs="Garamond"/>
          <w:b/>
          <w:sz w:val="28"/>
          <w:szCs w:val="28"/>
        </w:rPr>
        <w:t xml:space="preserve">sea </w:t>
      </w:r>
      <w:r w:rsidR="002E7F1A">
        <w:rPr>
          <w:rFonts w:ascii="Garamond" w:eastAsia="Garamond" w:hAnsi="Garamond" w:cs="Garamond"/>
          <w:b/>
          <w:sz w:val="28"/>
          <w:szCs w:val="28"/>
        </w:rPr>
        <w:t>la re</w:t>
      </w:r>
      <w:r w:rsidR="001C30C4">
        <w:rPr>
          <w:rFonts w:ascii="Garamond" w:eastAsia="Garamond" w:hAnsi="Garamond" w:cs="Garamond"/>
          <w:b/>
          <w:sz w:val="28"/>
          <w:szCs w:val="28"/>
        </w:rPr>
        <w:t>sist</w:t>
      </w:r>
      <w:r w:rsidR="002E7F1A">
        <w:rPr>
          <w:rFonts w:ascii="Garamond" w:eastAsia="Garamond" w:hAnsi="Garamond" w:cs="Garamond"/>
          <w:b/>
          <w:sz w:val="28"/>
          <w:szCs w:val="28"/>
        </w:rPr>
        <w:t>encia del</w:t>
      </w:r>
      <w:r>
        <w:rPr>
          <w:rFonts w:ascii="Garamond" w:eastAsia="Garamond" w:hAnsi="Garamond" w:cs="Garamond"/>
          <w:b/>
          <w:sz w:val="28"/>
          <w:szCs w:val="28"/>
        </w:rPr>
        <w:t xml:space="preserve"> gobierno </w:t>
      </w:r>
      <w:r w:rsidR="002E7F1A">
        <w:rPr>
          <w:rFonts w:ascii="Garamond" w:eastAsia="Garamond" w:hAnsi="Garamond" w:cs="Garamond"/>
          <w:b/>
          <w:sz w:val="28"/>
          <w:szCs w:val="28"/>
        </w:rPr>
        <w:t>a modificar el</w:t>
      </w:r>
      <w:r w:rsidR="00125C6B">
        <w:rPr>
          <w:rFonts w:ascii="Garamond" w:eastAsia="Garamond" w:hAnsi="Garamond" w:cs="Garamond"/>
          <w:b/>
          <w:sz w:val="28"/>
          <w:szCs w:val="28"/>
        </w:rPr>
        <w:t xml:space="preserve"> régimen cambiario </w:t>
      </w:r>
      <w:r>
        <w:rPr>
          <w:rFonts w:ascii="Garamond" w:eastAsia="Garamond" w:hAnsi="Garamond" w:cs="Garamond"/>
          <w:b/>
          <w:sz w:val="28"/>
          <w:szCs w:val="28"/>
        </w:rPr>
        <w:t xml:space="preserve">por los impactos que esto podría tener sobre la inflación. </w:t>
      </w:r>
      <w:r w:rsidR="002E7F1A">
        <w:rPr>
          <w:rFonts w:ascii="Garamond" w:eastAsia="Garamond" w:hAnsi="Garamond" w:cs="Garamond"/>
          <w:b/>
          <w:sz w:val="28"/>
          <w:szCs w:val="28"/>
        </w:rPr>
        <w:t>L</w:t>
      </w:r>
      <w:r>
        <w:rPr>
          <w:rFonts w:ascii="Garamond" w:eastAsia="Garamond" w:hAnsi="Garamond" w:cs="Garamond"/>
          <w:b/>
          <w:sz w:val="28"/>
          <w:szCs w:val="28"/>
        </w:rPr>
        <w:t>a manera de conciliar posiciones es con un shock de reformas estructurales</w:t>
      </w:r>
      <w:r w:rsidR="00C851AD">
        <w:rPr>
          <w:rFonts w:ascii="Garamond" w:eastAsia="Garamond" w:hAnsi="Garamond" w:cs="Garamond"/>
          <w:b/>
          <w:sz w:val="28"/>
          <w:szCs w:val="28"/>
        </w:rPr>
        <w:t xml:space="preserve"> como se planteó en la Agenda de Mayo</w:t>
      </w:r>
      <w:r w:rsidR="00F86670">
        <w:rPr>
          <w:rFonts w:ascii="Garamond" w:eastAsia="Garamond" w:hAnsi="Garamond" w:cs="Garamond"/>
          <w:b/>
          <w:sz w:val="28"/>
          <w:szCs w:val="28"/>
        </w:rPr>
        <w:t>.</w:t>
      </w:r>
      <w:r w:rsidR="00125C6B">
        <w:rPr>
          <w:rFonts w:ascii="Garamond" w:eastAsia="Garamond" w:hAnsi="Garamond" w:cs="Garamond"/>
          <w:b/>
          <w:sz w:val="28"/>
          <w:szCs w:val="28"/>
        </w:rPr>
        <w:t xml:space="preserve">  </w:t>
      </w:r>
    </w:p>
    <w:p w14:paraId="4B18193D" w14:textId="1993C6E3" w:rsidR="007B534B" w:rsidRPr="007B534B" w:rsidRDefault="00CE4179" w:rsidP="007B534B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ajuste fiscal es inédito y está teniendo excelentes </w:t>
      </w:r>
      <w:r w:rsidR="007B534B">
        <w:rPr>
          <w:rFonts w:ascii="Arial" w:eastAsia="Arial" w:hAnsi="Arial" w:cs="Arial"/>
        </w:rPr>
        <w:t>resultados en términos de</w:t>
      </w:r>
      <w:r>
        <w:rPr>
          <w:rFonts w:ascii="Arial" w:eastAsia="Arial" w:hAnsi="Arial" w:cs="Arial"/>
        </w:rPr>
        <w:t xml:space="preserve"> reducción de </w:t>
      </w:r>
      <w:r w:rsidR="007B534B">
        <w:rPr>
          <w:rFonts w:ascii="Arial" w:eastAsia="Arial" w:hAnsi="Arial" w:cs="Arial"/>
        </w:rPr>
        <w:t xml:space="preserve">la inflación. </w:t>
      </w:r>
      <w:r>
        <w:rPr>
          <w:rFonts w:ascii="Arial" w:eastAsia="Arial" w:hAnsi="Arial" w:cs="Arial"/>
        </w:rPr>
        <w:t xml:space="preserve">Pero </w:t>
      </w:r>
      <w:r w:rsidR="005366DD">
        <w:rPr>
          <w:rFonts w:ascii="Arial" w:eastAsia="Arial" w:hAnsi="Arial" w:cs="Arial"/>
          <w:b/>
        </w:rPr>
        <w:t xml:space="preserve">hay dificultades para recuperar reservas debido a que </w:t>
      </w:r>
      <w:r w:rsidRPr="002E7F1A">
        <w:rPr>
          <w:rFonts w:ascii="Arial" w:eastAsia="Arial" w:hAnsi="Arial" w:cs="Arial"/>
          <w:b/>
        </w:rPr>
        <w:t>se subordin</w:t>
      </w:r>
      <w:r w:rsidR="008C2023" w:rsidRPr="002E7F1A">
        <w:rPr>
          <w:rFonts w:ascii="Arial" w:eastAsia="Arial" w:hAnsi="Arial" w:cs="Arial"/>
          <w:b/>
        </w:rPr>
        <w:t>ó</w:t>
      </w:r>
      <w:r w:rsidRPr="002E7F1A">
        <w:rPr>
          <w:rFonts w:ascii="Arial" w:eastAsia="Arial" w:hAnsi="Arial" w:cs="Arial"/>
          <w:b/>
        </w:rPr>
        <w:t xml:space="preserve"> </w:t>
      </w:r>
      <w:r w:rsidR="008C2023" w:rsidRPr="002E7F1A">
        <w:rPr>
          <w:rFonts w:ascii="Arial" w:eastAsia="Arial" w:hAnsi="Arial" w:cs="Arial"/>
          <w:b/>
        </w:rPr>
        <w:t xml:space="preserve">la política cambiaria </w:t>
      </w:r>
      <w:r w:rsidRPr="002E7F1A">
        <w:rPr>
          <w:rFonts w:ascii="Arial" w:eastAsia="Arial" w:hAnsi="Arial" w:cs="Arial"/>
          <w:b/>
        </w:rPr>
        <w:t>al objetivo de bajar la inflación</w:t>
      </w:r>
      <w:r w:rsidR="007B534B" w:rsidRPr="007B534B">
        <w:rPr>
          <w:rFonts w:ascii="Arial" w:eastAsia="Arial" w:hAnsi="Arial" w:cs="Arial"/>
        </w:rPr>
        <w:t>.</w:t>
      </w:r>
      <w:r w:rsidR="00025E41">
        <w:rPr>
          <w:rFonts w:ascii="Arial" w:eastAsia="Arial" w:hAnsi="Arial" w:cs="Arial"/>
        </w:rPr>
        <w:t xml:space="preserve"> En diciembre 2023 las reservas eran de 23 mil millones, subieron a 30 mil millones</w:t>
      </w:r>
      <w:r w:rsidR="00B67881" w:rsidRPr="00B67881">
        <w:rPr>
          <w:rFonts w:ascii="Arial" w:eastAsia="Arial" w:hAnsi="Arial" w:cs="Arial"/>
        </w:rPr>
        <w:t xml:space="preserve"> </w:t>
      </w:r>
      <w:r w:rsidR="00B67881">
        <w:rPr>
          <w:rFonts w:ascii="Arial" w:eastAsia="Arial" w:hAnsi="Arial" w:cs="Arial"/>
        </w:rPr>
        <w:t xml:space="preserve">en diciembre 2024 </w:t>
      </w:r>
      <w:r w:rsidR="00025E41">
        <w:rPr>
          <w:rFonts w:ascii="Arial" w:eastAsia="Arial" w:hAnsi="Arial" w:cs="Arial"/>
        </w:rPr>
        <w:t>pero en marzo 2025 volvieron a</w:t>
      </w:r>
      <w:r w:rsidR="00B67881">
        <w:rPr>
          <w:rFonts w:ascii="Arial" w:eastAsia="Arial" w:hAnsi="Arial" w:cs="Arial"/>
        </w:rPr>
        <w:t xml:space="preserve"> bajar a</w:t>
      </w:r>
      <w:r w:rsidR="00025E41">
        <w:rPr>
          <w:rFonts w:ascii="Arial" w:eastAsia="Arial" w:hAnsi="Arial" w:cs="Arial"/>
        </w:rPr>
        <w:t xml:space="preserve"> 26 mil millones de dólares y siguen en caída.</w:t>
      </w:r>
    </w:p>
    <w:p w14:paraId="353B5990" w14:textId="2EC5910B" w:rsidR="00D74CD0" w:rsidRDefault="00025E41" w:rsidP="00025E41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</w:t>
      </w:r>
      <w:r w:rsidR="007B534B" w:rsidRPr="007B534B">
        <w:rPr>
          <w:rFonts w:ascii="Arial" w:eastAsia="Arial" w:hAnsi="Arial" w:cs="Arial"/>
        </w:rPr>
        <w:t>nte esta situaci</w:t>
      </w:r>
      <w:r>
        <w:rPr>
          <w:rFonts w:ascii="Arial" w:eastAsia="Arial" w:hAnsi="Arial" w:cs="Arial"/>
        </w:rPr>
        <w:t>ó</w:t>
      </w:r>
      <w:r w:rsidR="007B534B" w:rsidRPr="007B534B">
        <w:rPr>
          <w:rFonts w:ascii="Arial" w:eastAsia="Arial" w:hAnsi="Arial" w:cs="Arial"/>
        </w:rPr>
        <w:t>n</w:t>
      </w:r>
      <w:r w:rsidR="00CE4179">
        <w:rPr>
          <w:rFonts w:ascii="Arial" w:eastAsia="Arial" w:hAnsi="Arial" w:cs="Arial"/>
        </w:rPr>
        <w:t xml:space="preserve"> de vulnerabilidad</w:t>
      </w:r>
      <w:r>
        <w:rPr>
          <w:rFonts w:ascii="Arial" w:eastAsia="Arial" w:hAnsi="Arial" w:cs="Arial"/>
        </w:rPr>
        <w:t>,</w:t>
      </w:r>
      <w:r w:rsidR="007B534B" w:rsidRPr="007B534B">
        <w:rPr>
          <w:rFonts w:ascii="Arial" w:eastAsia="Arial" w:hAnsi="Arial" w:cs="Arial"/>
        </w:rPr>
        <w:t xml:space="preserve"> el gobierno </w:t>
      </w:r>
      <w:r w:rsidR="00CE4179">
        <w:rPr>
          <w:rFonts w:ascii="Arial" w:eastAsia="Arial" w:hAnsi="Arial" w:cs="Arial"/>
        </w:rPr>
        <w:t xml:space="preserve">decidió gestionar </w:t>
      </w:r>
      <w:r w:rsidR="005366DD">
        <w:rPr>
          <w:rFonts w:ascii="Arial" w:eastAsia="Arial" w:hAnsi="Arial" w:cs="Arial"/>
        </w:rPr>
        <w:t xml:space="preserve">un nuevo acuerdo con </w:t>
      </w:r>
      <w:r w:rsidR="00CE4179">
        <w:rPr>
          <w:rFonts w:ascii="Arial" w:eastAsia="Arial" w:hAnsi="Arial" w:cs="Arial"/>
        </w:rPr>
        <w:t xml:space="preserve">el </w:t>
      </w:r>
      <w:r w:rsidR="007B534B" w:rsidRPr="007B534B">
        <w:rPr>
          <w:rFonts w:ascii="Arial" w:eastAsia="Arial" w:hAnsi="Arial" w:cs="Arial"/>
        </w:rPr>
        <w:t>FMI</w:t>
      </w:r>
      <w:r w:rsidR="00F9099C">
        <w:rPr>
          <w:rFonts w:ascii="Arial" w:eastAsia="Arial" w:hAnsi="Arial" w:cs="Arial"/>
        </w:rPr>
        <w:t>. Pide</w:t>
      </w:r>
      <w:r w:rsidR="005366DD">
        <w:rPr>
          <w:rFonts w:ascii="Arial" w:eastAsia="Arial" w:hAnsi="Arial" w:cs="Arial"/>
        </w:rPr>
        <w:t xml:space="preserve"> posponer</w:t>
      </w:r>
      <w:r w:rsidR="007B534B" w:rsidRPr="007B534B">
        <w:rPr>
          <w:rFonts w:ascii="Arial" w:eastAsia="Arial" w:hAnsi="Arial" w:cs="Arial"/>
        </w:rPr>
        <w:t xml:space="preserve"> los vencimientos </w:t>
      </w:r>
      <w:r w:rsidR="005366DD">
        <w:rPr>
          <w:rFonts w:ascii="Arial" w:eastAsia="Arial" w:hAnsi="Arial" w:cs="Arial"/>
        </w:rPr>
        <w:t xml:space="preserve">de deuda </w:t>
      </w:r>
      <w:r>
        <w:rPr>
          <w:rFonts w:ascii="Arial" w:eastAsia="Arial" w:hAnsi="Arial" w:cs="Arial"/>
        </w:rPr>
        <w:t>que tiene que pagar en los próximos años</w:t>
      </w:r>
      <w:r w:rsidR="008C2023">
        <w:rPr>
          <w:rFonts w:ascii="Arial" w:eastAsia="Arial" w:hAnsi="Arial" w:cs="Arial"/>
        </w:rPr>
        <w:t xml:space="preserve"> por el préstamo vigente</w:t>
      </w:r>
      <w:r w:rsidR="00B67881">
        <w:rPr>
          <w:rFonts w:ascii="Arial" w:eastAsia="Arial" w:hAnsi="Arial" w:cs="Arial"/>
        </w:rPr>
        <w:t xml:space="preserve"> </w:t>
      </w:r>
      <w:r w:rsidR="00CE4179">
        <w:rPr>
          <w:rFonts w:ascii="Arial" w:eastAsia="Arial" w:hAnsi="Arial" w:cs="Arial"/>
        </w:rPr>
        <w:t>y</w:t>
      </w:r>
      <w:r w:rsidR="008C2023">
        <w:rPr>
          <w:rFonts w:ascii="Arial" w:eastAsia="Arial" w:hAnsi="Arial" w:cs="Arial"/>
        </w:rPr>
        <w:t xml:space="preserve"> </w:t>
      </w:r>
      <w:r w:rsidR="00CE4179">
        <w:rPr>
          <w:rFonts w:ascii="Arial" w:eastAsia="Arial" w:hAnsi="Arial" w:cs="Arial"/>
        </w:rPr>
        <w:t xml:space="preserve">fondos adicionales </w:t>
      </w:r>
      <w:r w:rsidR="008C2023">
        <w:rPr>
          <w:rFonts w:ascii="Arial" w:eastAsia="Arial" w:hAnsi="Arial" w:cs="Arial"/>
        </w:rPr>
        <w:t>para</w:t>
      </w:r>
      <w:r w:rsidR="00CE4179">
        <w:rPr>
          <w:rFonts w:ascii="Arial" w:eastAsia="Arial" w:hAnsi="Arial" w:cs="Arial"/>
        </w:rPr>
        <w:t xml:space="preserve"> </w:t>
      </w:r>
      <w:r w:rsidR="007B534B" w:rsidRPr="007B534B">
        <w:rPr>
          <w:rFonts w:ascii="Arial" w:eastAsia="Arial" w:hAnsi="Arial" w:cs="Arial"/>
        </w:rPr>
        <w:t xml:space="preserve">fortalecer las reservas del </w:t>
      </w:r>
      <w:r>
        <w:rPr>
          <w:rFonts w:ascii="Arial" w:eastAsia="Arial" w:hAnsi="Arial" w:cs="Arial"/>
        </w:rPr>
        <w:t>B</w:t>
      </w:r>
      <w:r w:rsidR="007B534B" w:rsidRPr="007B534B">
        <w:rPr>
          <w:rFonts w:ascii="Arial" w:eastAsia="Arial" w:hAnsi="Arial" w:cs="Arial"/>
        </w:rPr>
        <w:t xml:space="preserve">anco </w:t>
      </w:r>
      <w:r>
        <w:rPr>
          <w:rFonts w:ascii="Arial" w:eastAsia="Arial" w:hAnsi="Arial" w:cs="Arial"/>
        </w:rPr>
        <w:t>C</w:t>
      </w:r>
      <w:r w:rsidR="007B534B" w:rsidRPr="007B534B">
        <w:rPr>
          <w:rFonts w:ascii="Arial" w:eastAsia="Arial" w:hAnsi="Arial" w:cs="Arial"/>
        </w:rPr>
        <w:t xml:space="preserve">entral. </w:t>
      </w:r>
      <w:r w:rsidR="00CE4179" w:rsidRPr="001C30C4">
        <w:rPr>
          <w:rFonts w:ascii="Arial" w:eastAsia="Arial" w:hAnsi="Arial" w:cs="Arial"/>
          <w:bCs/>
        </w:rPr>
        <w:t xml:space="preserve">Esto </w:t>
      </w:r>
      <w:r w:rsidR="00C851AD" w:rsidRPr="001C30C4">
        <w:rPr>
          <w:rFonts w:ascii="Arial" w:eastAsia="Arial" w:hAnsi="Arial" w:cs="Arial"/>
          <w:bCs/>
        </w:rPr>
        <w:t>gener</w:t>
      </w:r>
      <w:r w:rsidR="008C2023" w:rsidRPr="001C30C4">
        <w:rPr>
          <w:rFonts w:ascii="Arial" w:eastAsia="Arial" w:hAnsi="Arial" w:cs="Arial"/>
          <w:bCs/>
        </w:rPr>
        <w:t>ó</w:t>
      </w:r>
      <w:r w:rsidR="00CE4179" w:rsidRPr="001C30C4">
        <w:rPr>
          <w:rFonts w:ascii="Arial" w:eastAsia="Arial" w:hAnsi="Arial" w:cs="Arial"/>
          <w:bCs/>
        </w:rPr>
        <w:t xml:space="preserve"> </w:t>
      </w:r>
      <w:r w:rsidR="001C30C4" w:rsidRPr="001C30C4">
        <w:rPr>
          <w:rFonts w:ascii="Arial" w:eastAsia="Arial" w:hAnsi="Arial" w:cs="Arial"/>
          <w:bCs/>
        </w:rPr>
        <w:t>un</w:t>
      </w:r>
      <w:r w:rsidR="00CE4179" w:rsidRPr="001C30C4">
        <w:rPr>
          <w:rFonts w:ascii="Arial" w:eastAsia="Arial" w:hAnsi="Arial" w:cs="Arial"/>
          <w:bCs/>
        </w:rPr>
        <w:t xml:space="preserve">a </w:t>
      </w:r>
      <w:r w:rsidRPr="001C30C4">
        <w:rPr>
          <w:rFonts w:ascii="Arial" w:eastAsia="Arial" w:hAnsi="Arial" w:cs="Arial"/>
          <w:bCs/>
        </w:rPr>
        <w:t>situación paradójica</w:t>
      </w:r>
      <w:r w:rsidR="001C30C4" w:rsidRPr="001C30C4">
        <w:rPr>
          <w:rFonts w:ascii="Arial" w:eastAsia="Arial" w:hAnsi="Arial" w:cs="Arial"/>
          <w:bCs/>
        </w:rPr>
        <w:t>.</w:t>
      </w:r>
      <w:r w:rsidR="005366DD" w:rsidRPr="002E7F1A">
        <w:rPr>
          <w:rFonts w:ascii="Arial" w:eastAsia="Arial" w:hAnsi="Arial" w:cs="Arial"/>
          <w:b/>
        </w:rPr>
        <w:t xml:space="preserve"> </w:t>
      </w:r>
      <w:r w:rsidR="001C30C4">
        <w:rPr>
          <w:rFonts w:ascii="Arial" w:eastAsia="Arial" w:hAnsi="Arial" w:cs="Arial"/>
          <w:b/>
        </w:rPr>
        <w:t>P</w:t>
      </w:r>
      <w:r w:rsidR="00CE4179" w:rsidRPr="002E7F1A">
        <w:rPr>
          <w:rFonts w:ascii="Arial" w:eastAsia="Arial" w:hAnsi="Arial" w:cs="Arial"/>
          <w:b/>
        </w:rPr>
        <w:t xml:space="preserve">or primera vez la </w:t>
      </w:r>
      <w:r w:rsidRPr="002E7F1A">
        <w:rPr>
          <w:rFonts w:ascii="Arial" w:eastAsia="Arial" w:hAnsi="Arial" w:cs="Arial"/>
          <w:b/>
        </w:rPr>
        <w:t xml:space="preserve">Argentina acude al Fondo con las metas </w:t>
      </w:r>
      <w:r w:rsidR="00CE4179" w:rsidRPr="002E7F1A">
        <w:rPr>
          <w:rFonts w:ascii="Arial" w:eastAsia="Arial" w:hAnsi="Arial" w:cs="Arial"/>
          <w:b/>
        </w:rPr>
        <w:t xml:space="preserve">fiscales </w:t>
      </w:r>
      <w:r w:rsidRPr="002E7F1A">
        <w:rPr>
          <w:rFonts w:ascii="Arial" w:eastAsia="Arial" w:hAnsi="Arial" w:cs="Arial"/>
          <w:b/>
        </w:rPr>
        <w:t>cumplidas</w:t>
      </w:r>
      <w:r w:rsidR="005366DD">
        <w:rPr>
          <w:rFonts w:ascii="Arial" w:eastAsia="Arial" w:hAnsi="Arial" w:cs="Arial"/>
          <w:b/>
        </w:rPr>
        <w:t xml:space="preserve"> y, sin embargo,</w:t>
      </w:r>
      <w:r w:rsidR="00CE4179" w:rsidRPr="002E7F1A">
        <w:rPr>
          <w:rFonts w:ascii="Arial" w:eastAsia="Arial" w:hAnsi="Arial" w:cs="Arial"/>
          <w:b/>
        </w:rPr>
        <w:t xml:space="preserve"> el acuerdo se demora</w:t>
      </w:r>
      <w:r w:rsidR="00CE4179">
        <w:rPr>
          <w:rFonts w:ascii="Arial" w:eastAsia="Arial" w:hAnsi="Arial" w:cs="Arial"/>
        </w:rPr>
        <w:t xml:space="preserve">. Es muy probable que el principal punto de discordia sea que </w:t>
      </w:r>
      <w:r>
        <w:rPr>
          <w:rFonts w:ascii="Arial" w:eastAsia="Arial" w:hAnsi="Arial" w:cs="Arial"/>
        </w:rPr>
        <w:t>el Fondo es remiso a prestar más</w:t>
      </w:r>
      <w:r w:rsidR="008C2023">
        <w:rPr>
          <w:rFonts w:ascii="Arial" w:eastAsia="Arial" w:hAnsi="Arial" w:cs="Arial"/>
        </w:rPr>
        <w:t xml:space="preserve"> dólares</w:t>
      </w:r>
      <w:r>
        <w:rPr>
          <w:rFonts w:ascii="Arial" w:eastAsia="Arial" w:hAnsi="Arial" w:cs="Arial"/>
        </w:rPr>
        <w:t xml:space="preserve"> </w:t>
      </w:r>
      <w:r w:rsidR="00B67881">
        <w:rPr>
          <w:rFonts w:ascii="Arial" w:eastAsia="Arial" w:hAnsi="Arial" w:cs="Arial"/>
        </w:rPr>
        <w:t>si no se revisa la política cambiaria</w:t>
      </w:r>
      <w:r w:rsidR="005366DD">
        <w:rPr>
          <w:rFonts w:ascii="Arial" w:eastAsia="Arial" w:hAnsi="Arial" w:cs="Arial"/>
        </w:rPr>
        <w:t xml:space="preserve"> y que e</w:t>
      </w:r>
      <w:r w:rsidR="00CE4179">
        <w:rPr>
          <w:rFonts w:ascii="Arial" w:eastAsia="Arial" w:hAnsi="Arial" w:cs="Arial"/>
        </w:rPr>
        <w:t xml:space="preserve">l </w:t>
      </w:r>
      <w:r w:rsidR="00B67881">
        <w:rPr>
          <w:rFonts w:ascii="Arial" w:eastAsia="Arial" w:hAnsi="Arial" w:cs="Arial"/>
        </w:rPr>
        <w:t xml:space="preserve">gobierno </w:t>
      </w:r>
      <w:r w:rsidR="00CE4179">
        <w:rPr>
          <w:rFonts w:ascii="Arial" w:eastAsia="Arial" w:hAnsi="Arial" w:cs="Arial"/>
        </w:rPr>
        <w:t>se resiste a hacerlo</w:t>
      </w:r>
      <w:r w:rsidR="005366DD">
        <w:rPr>
          <w:rFonts w:ascii="Arial" w:eastAsia="Arial" w:hAnsi="Arial" w:cs="Arial"/>
        </w:rPr>
        <w:t>,</w:t>
      </w:r>
      <w:r w:rsidR="00CE4179">
        <w:rPr>
          <w:rFonts w:ascii="Arial" w:eastAsia="Arial" w:hAnsi="Arial" w:cs="Arial"/>
        </w:rPr>
        <w:t xml:space="preserve"> antes de las elecciones</w:t>
      </w:r>
      <w:r w:rsidR="005366DD">
        <w:rPr>
          <w:rFonts w:ascii="Arial" w:eastAsia="Arial" w:hAnsi="Arial" w:cs="Arial"/>
        </w:rPr>
        <w:t>,</w:t>
      </w:r>
      <w:r w:rsidR="00CE4179">
        <w:rPr>
          <w:rFonts w:ascii="Arial" w:eastAsia="Arial" w:hAnsi="Arial" w:cs="Arial"/>
        </w:rPr>
        <w:t xml:space="preserve"> por </w:t>
      </w:r>
      <w:r w:rsidR="001C30C4">
        <w:rPr>
          <w:rFonts w:ascii="Arial" w:eastAsia="Arial" w:hAnsi="Arial" w:cs="Arial"/>
        </w:rPr>
        <w:t>el posible impacto inflacionario</w:t>
      </w:r>
      <w:r w:rsidR="00ED6A8C">
        <w:rPr>
          <w:rFonts w:ascii="Arial" w:eastAsia="Arial" w:hAnsi="Arial" w:cs="Arial"/>
        </w:rPr>
        <w:t xml:space="preserve"> que</w:t>
      </w:r>
      <w:r w:rsidR="00622C84">
        <w:rPr>
          <w:rFonts w:ascii="Arial" w:eastAsia="Arial" w:hAnsi="Arial" w:cs="Arial"/>
        </w:rPr>
        <w:t xml:space="preserve"> afecta</w:t>
      </w:r>
      <w:r w:rsidR="005366DD">
        <w:rPr>
          <w:rFonts w:ascii="Arial" w:eastAsia="Arial" w:hAnsi="Arial" w:cs="Arial"/>
        </w:rPr>
        <w:t>r</w:t>
      </w:r>
      <w:r w:rsidR="001C30C4">
        <w:rPr>
          <w:rFonts w:ascii="Arial" w:eastAsia="Arial" w:hAnsi="Arial" w:cs="Arial"/>
        </w:rPr>
        <w:t>ía</w:t>
      </w:r>
      <w:r w:rsidR="00622C84">
        <w:rPr>
          <w:rFonts w:ascii="Arial" w:eastAsia="Arial" w:hAnsi="Arial" w:cs="Arial"/>
        </w:rPr>
        <w:t xml:space="preserve"> negativamente su desempeño electoral</w:t>
      </w:r>
      <w:r w:rsidR="00B67881">
        <w:rPr>
          <w:rFonts w:ascii="Arial" w:eastAsia="Arial" w:hAnsi="Arial" w:cs="Arial"/>
        </w:rPr>
        <w:t>.</w:t>
      </w:r>
      <w:r w:rsidR="00BA23A1">
        <w:rPr>
          <w:rFonts w:ascii="Arial" w:eastAsia="Arial" w:hAnsi="Arial" w:cs="Arial"/>
        </w:rPr>
        <w:t xml:space="preserve"> </w:t>
      </w:r>
    </w:p>
    <w:p w14:paraId="76D10EB5" w14:textId="31C76529" w:rsidR="00FA6674" w:rsidRPr="00D513C0" w:rsidRDefault="008C2023" w:rsidP="00004149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2E7F1A">
        <w:rPr>
          <w:rFonts w:ascii="Arial" w:eastAsia="Arial" w:hAnsi="Arial" w:cs="Arial"/>
          <w:b/>
          <w:bCs/>
        </w:rPr>
        <w:t xml:space="preserve">La </w:t>
      </w:r>
      <w:r w:rsidR="000426D1" w:rsidRPr="002E7F1A">
        <w:rPr>
          <w:rFonts w:ascii="Arial" w:eastAsia="Arial" w:hAnsi="Arial" w:cs="Arial"/>
          <w:b/>
          <w:bCs/>
        </w:rPr>
        <w:t>pregunta</w:t>
      </w:r>
      <w:r w:rsidRPr="002E7F1A">
        <w:rPr>
          <w:rFonts w:ascii="Arial" w:eastAsia="Arial" w:hAnsi="Arial" w:cs="Arial"/>
          <w:b/>
          <w:bCs/>
        </w:rPr>
        <w:t xml:space="preserve"> que cabe hacerse</w:t>
      </w:r>
      <w:r w:rsidR="000426D1" w:rsidRPr="002E7F1A">
        <w:rPr>
          <w:rFonts w:ascii="Arial" w:eastAsia="Arial" w:hAnsi="Arial" w:cs="Arial"/>
          <w:b/>
          <w:bCs/>
        </w:rPr>
        <w:t xml:space="preserve"> </w:t>
      </w:r>
      <w:r w:rsidR="00B67881" w:rsidRPr="002E7F1A">
        <w:rPr>
          <w:rFonts w:ascii="Arial" w:eastAsia="Arial" w:hAnsi="Arial" w:cs="Arial"/>
          <w:b/>
          <w:bCs/>
        </w:rPr>
        <w:t xml:space="preserve">es </w:t>
      </w:r>
      <w:r w:rsidR="00622C84" w:rsidRPr="002E7F1A">
        <w:rPr>
          <w:rFonts w:ascii="Arial" w:eastAsia="Arial" w:hAnsi="Arial" w:cs="Arial"/>
          <w:b/>
          <w:bCs/>
        </w:rPr>
        <w:t>cu</w:t>
      </w:r>
      <w:r w:rsidRPr="002E7F1A">
        <w:rPr>
          <w:rFonts w:ascii="Arial" w:eastAsia="Arial" w:hAnsi="Arial" w:cs="Arial"/>
          <w:b/>
          <w:bCs/>
        </w:rPr>
        <w:t>á</w:t>
      </w:r>
      <w:r w:rsidR="00622C84" w:rsidRPr="002E7F1A">
        <w:rPr>
          <w:rFonts w:ascii="Arial" w:eastAsia="Arial" w:hAnsi="Arial" w:cs="Arial"/>
          <w:b/>
          <w:bCs/>
        </w:rPr>
        <w:t xml:space="preserve">nto sustento tiene </w:t>
      </w:r>
      <w:r w:rsidR="00B67881" w:rsidRPr="002E7F1A">
        <w:rPr>
          <w:rFonts w:ascii="Arial" w:eastAsia="Arial" w:hAnsi="Arial" w:cs="Arial"/>
          <w:b/>
          <w:bCs/>
        </w:rPr>
        <w:t>el F</w:t>
      </w:r>
      <w:r w:rsidRPr="002E7F1A">
        <w:rPr>
          <w:rFonts w:ascii="Arial" w:eastAsia="Arial" w:hAnsi="Arial" w:cs="Arial"/>
          <w:b/>
          <w:bCs/>
        </w:rPr>
        <w:t>MI</w:t>
      </w:r>
      <w:r w:rsidR="00B67881" w:rsidRPr="002E7F1A">
        <w:rPr>
          <w:rFonts w:ascii="Arial" w:eastAsia="Arial" w:hAnsi="Arial" w:cs="Arial"/>
          <w:b/>
          <w:bCs/>
        </w:rPr>
        <w:t xml:space="preserve"> </w:t>
      </w:r>
      <w:r w:rsidR="00622C84" w:rsidRPr="002E7F1A">
        <w:rPr>
          <w:rFonts w:ascii="Arial" w:eastAsia="Arial" w:hAnsi="Arial" w:cs="Arial"/>
          <w:b/>
          <w:bCs/>
        </w:rPr>
        <w:t xml:space="preserve">para considerar que es necesario </w:t>
      </w:r>
      <w:r w:rsidR="00B67881" w:rsidRPr="002E7F1A">
        <w:rPr>
          <w:rFonts w:ascii="Arial" w:eastAsia="Arial" w:hAnsi="Arial" w:cs="Arial"/>
          <w:b/>
          <w:bCs/>
        </w:rPr>
        <w:t>revisar la política cambiaria</w:t>
      </w:r>
      <w:r w:rsidR="00B67881">
        <w:rPr>
          <w:rFonts w:ascii="Arial" w:eastAsia="Arial" w:hAnsi="Arial" w:cs="Arial"/>
          <w:bCs/>
        </w:rPr>
        <w:t xml:space="preserve">. Según </w:t>
      </w:r>
      <w:r>
        <w:rPr>
          <w:rFonts w:ascii="Arial" w:eastAsia="Arial" w:hAnsi="Arial" w:cs="Arial"/>
          <w:bCs/>
        </w:rPr>
        <w:t>datos d</w:t>
      </w:r>
      <w:r w:rsidR="00B67881">
        <w:rPr>
          <w:rFonts w:ascii="Arial" w:eastAsia="Arial" w:hAnsi="Arial" w:cs="Arial"/>
          <w:bCs/>
        </w:rPr>
        <w:t>el Banco Central para los meses de ener</w:t>
      </w:r>
      <w:r w:rsidR="00622C84">
        <w:rPr>
          <w:rFonts w:ascii="Arial" w:eastAsia="Arial" w:hAnsi="Arial" w:cs="Arial"/>
          <w:bCs/>
        </w:rPr>
        <w:t>o y febrero 2025 se observa que</w:t>
      </w:r>
      <w:r w:rsidR="002A06C3" w:rsidRPr="00D513C0">
        <w:rPr>
          <w:rFonts w:ascii="Arial" w:eastAsia="Arial" w:hAnsi="Arial" w:cs="Arial"/>
        </w:rPr>
        <w:t>:</w:t>
      </w:r>
    </w:p>
    <w:p w14:paraId="15D8EB92" w14:textId="39E12B8E" w:rsidR="005A7973" w:rsidRPr="00D4373C" w:rsidRDefault="00D4373C" w:rsidP="005A797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balanza comercial de bienes fue positiva en </w:t>
      </w:r>
      <w:r w:rsidRPr="000D6876">
        <w:rPr>
          <w:rFonts w:ascii="Arial" w:eastAsia="Arial" w:hAnsi="Arial" w:cs="Arial"/>
          <w:b/>
          <w:bCs/>
        </w:rPr>
        <w:t>1.200 millones</w:t>
      </w:r>
      <w:r>
        <w:rPr>
          <w:rFonts w:ascii="Arial" w:eastAsia="Arial" w:hAnsi="Arial" w:cs="Arial"/>
        </w:rPr>
        <w:t xml:space="preserve"> de dólares</w:t>
      </w:r>
      <w:r w:rsidR="005A7973" w:rsidRPr="00D4373C">
        <w:rPr>
          <w:rFonts w:ascii="Arial" w:eastAsia="Arial" w:hAnsi="Arial" w:cs="Arial"/>
        </w:rPr>
        <w:t>.</w:t>
      </w:r>
    </w:p>
    <w:p w14:paraId="3D3820F1" w14:textId="7D1A794E" w:rsidR="005A7973" w:rsidRPr="00D4373C" w:rsidRDefault="000D6876" w:rsidP="005A797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balanza comercial de servicios (donde el 85% es turismo en el exterior) fue negativa en </w:t>
      </w:r>
      <w:r w:rsidRPr="000D6876">
        <w:rPr>
          <w:rFonts w:ascii="Arial" w:eastAsia="Arial" w:hAnsi="Arial" w:cs="Arial"/>
          <w:b/>
          <w:bCs/>
        </w:rPr>
        <w:t>2.200 millones</w:t>
      </w:r>
      <w:r>
        <w:rPr>
          <w:rFonts w:ascii="Arial" w:eastAsia="Arial" w:hAnsi="Arial" w:cs="Arial"/>
        </w:rPr>
        <w:t xml:space="preserve"> de dólares</w:t>
      </w:r>
      <w:r w:rsidR="005A7973" w:rsidRPr="00D4373C">
        <w:rPr>
          <w:rFonts w:ascii="Arial" w:eastAsia="Arial" w:hAnsi="Arial" w:cs="Arial"/>
        </w:rPr>
        <w:t>.</w:t>
      </w:r>
    </w:p>
    <w:p w14:paraId="1CDF52EA" w14:textId="54EA2305" w:rsidR="00D964D1" w:rsidRPr="005A7973" w:rsidRDefault="000D6876" w:rsidP="005A797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pago de intereses de deuda externa fue de </w:t>
      </w:r>
      <w:r w:rsidRPr="000D6876">
        <w:rPr>
          <w:rFonts w:ascii="Arial" w:eastAsia="Arial" w:hAnsi="Arial" w:cs="Arial"/>
          <w:b/>
          <w:bCs/>
        </w:rPr>
        <w:t>2.000 millones</w:t>
      </w:r>
      <w:r>
        <w:rPr>
          <w:rFonts w:ascii="Arial" w:eastAsia="Arial" w:hAnsi="Arial" w:cs="Arial"/>
        </w:rPr>
        <w:t xml:space="preserve"> de dólares</w:t>
      </w:r>
      <w:r w:rsidR="005A7973" w:rsidRPr="00D4373C">
        <w:rPr>
          <w:rFonts w:ascii="Arial" w:eastAsia="Arial" w:hAnsi="Arial" w:cs="Arial"/>
        </w:rPr>
        <w:t>.</w:t>
      </w:r>
    </w:p>
    <w:p w14:paraId="0C2F2E00" w14:textId="5BFD5F1F" w:rsidR="005A7973" w:rsidRDefault="0062242D" w:rsidP="005A7973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</w:rPr>
        <w:lastRenderedPageBreak/>
        <w:t>Estos datos muestran que</w:t>
      </w:r>
      <w:r w:rsidR="005A7973">
        <w:rPr>
          <w:rFonts w:ascii="Arial" w:eastAsia="Arial" w:hAnsi="Arial" w:cs="Arial"/>
        </w:rPr>
        <w:t xml:space="preserve"> la </w:t>
      </w:r>
      <w:r w:rsidR="000D6876">
        <w:rPr>
          <w:rFonts w:ascii="Arial" w:eastAsia="Arial" w:hAnsi="Arial" w:cs="Arial"/>
        </w:rPr>
        <w:t>necesidad de d</w:t>
      </w:r>
      <w:r w:rsidR="001B2B48">
        <w:rPr>
          <w:rFonts w:ascii="Arial" w:eastAsia="Arial" w:hAnsi="Arial" w:cs="Arial"/>
        </w:rPr>
        <w:t>ivisas</w:t>
      </w:r>
      <w:r w:rsidR="000D6876">
        <w:rPr>
          <w:rFonts w:ascii="Arial" w:eastAsia="Arial" w:hAnsi="Arial" w:cs="Arial"/>
        </w:rPr>
        <w:t xml:space="preserve"> que tuvo el Banco Central en los dos primeros meses del año</w:t>
      </w:r>
      <w:r w:rsidR="009E7AE2">
        <w:rPr>
          <w:rFonts w:ascii="Arial" w:eastAsia="Arial" w:hAnsi="Arial" w:cs="Arial"/>
        </w:rPr>
        <w:t xml:space="preserve"> fue de 3.000 millones de dólares</w:t>
      </w:r>
      <w:r w:rsidR="008C2023">
        <w:rPr>
          <w:rFonts w:ascii="Arial" w:eastAsia="Arial" w:hAnsi="Arial" w:cs="Arial"/>
        </w:rPr>
        <w:t>.</w:t>
      </w:r>
      <w:r w:rsidR="009E7AE2">
        <w:rPr>
          <w:rFonts w:ascii="Arial" w:eastAsia="Arial" w:hAnsi="Arial" w:cs="Arial"/>
        </w:rPr>
        <w:t xml:space="preserve"> </w:t>
      </w:r>
      <w:r w:rsidR="008C2023">
        <w:rPr>
          <w:rFonts w:ascii="Arial" w:eastAsia="Arial" w:hAnsi="Arial" w:cs="Arial"/>
        </w:rPr>
        <w:t>Esto</w:t>
      </w:r>
      <w:r w:rsidR="009E7AE2">
        <w:rPr>
          <w:rFonts w:ascii="Arial" w:eastAsia="Arial" w:hAnsi="Arial" w:cs="Arial"/>
        </w:rPr>
        <w:t xml:space="preserve"> es la diferencia entre el superávit de balanza comercial menos </w:t>
      </w:r>
      <w:r w:rsidR="00142B47">
        <w:rPr>
          <w:rFonts w:ascii="Arial" w:eastAsia="Arial" w:hAnsi="Arial" w:cs="Arial"/>
        </w:rPr>
        <w:t>el</w:t>
      </w:r>
      <w:r w:rsidR="009E7AE2">
        <w:rPr>
          <w:rFonts w:ascii="Arial" w:eastAsia="Arial" w:hAnsi="Arial" w:cs="Arial"/>
        </w:rPr>
        <w:t xml:space="preserve"> déficit de la balanza de servicio</w:t>
      </w:r>
      <w:r w:rsidR="00142B47">
        <w:rPr>
          <w:rFonts w:ascii="Arial" w:eastAsia="Arial" w:hAnsi="Arial" w:cs="Arial"/>
        </w:rPr>
        <w:t>s</w:t>
      </w:r>
      <w:r w:rsidR="009E7AE2">
        <w:rPr>
          <w:rFonts w:ascii="Arial" w:eastAsia="Arial" w:hAnsi="Arial" w:cs="Arial"/>
        </w:rPr>
        <w:t xml:space="preserve"> y el pago de intereses de deuda externa. </w:t>
      </w:r>
      <w:r w:rsidR="008C2023">
        <w:rPr>
          <w:rFonts w:ascii="Arial" w:eastAsia="Arial" w:hAnsi="Arial" w:cs="Arial"/>
        </w:rPr>
        <w:t>La brecha</w:t>
      </w:r>
      <w:r w:rsidR="009E7AE2">
        <w:rPr>
          <w:rFonts w:ascii="Arial" w:eastAsia="Arial" w:hAnsi="Arial" w:cs="Arial"/>
        </w:rPr>
        <w:t xml:space="preserve"> se cubrió con entrada neta de capit</w:t>
      </w:r>
      <w:r w:rsidR="00622C84">
        <w:rPr>
          <w:rFonts w:ascii="Arial" w:eastAsia="Arial" w:hAnsi="Arial" w:cs="Arial"/>
        </w:rPr>
        <w:t>ales (préstamos externos menos salida</w:t>
      </w:r>
      <w:r w:rsidR="009E7AE2">
        <w:rPr>
          <w:rFonts w:ascii="Arial" w:eastAsia="Arial" w:hAnsi="Arial" w:cs="Arial"/>
        </w:rPr>
        <w:t xml:space="preserve"> de capital</w:t>
      </w:r>
      <w:r w:rsidR="008C2023">
        <w:rPr>
          <w:rFonts w:ascii="Arial" w:eastAsia="Arial" w:hAnsi="Arial" w:cs="Arial"/>
        </w:rPr>
        <w:t>es</w:t>
      </w:r>
      <w:r w:rsidR="009E7AE2">
        <w:rPr>
          <w:rFonts w:ascii="Arial" w:eastAsia="Arial" w:hAnsi="Arial" w:cs="Arial"/>
        </w:rPr>
        <w:t>) positiva en 1.000 millones de dólares</w:t>
      </w:r>
      <w:r w:rsidR="00622C84">
        <w:rPr>
          <w:rFonts w:ascii="Arial" w:eastAsia="Arial" w:hAnsi="Arial" w:cs="Arial"/>
        </w:rPr>
        <w:t xml:space="preserve"> y consumiendo alrededor de </w:t>
      </w:r>
      <w:r w:rsidR="009E7AE2">
        <w:rPr>
          <w:rFonts w:ascii="Arial" w:eastAsia="Arial" w:hAnsi="Arial" w:cs="Arial"/>
        </w:rPr>
        <w:t>2.000 millones de dólares</w:t>
      </w:r>
      <w:r w:rsidR="00622C84">
        <w:rPr>
          <w:rFonts w:ascii="Arial" w:eastAsia="Arial" w:hAnsi="Arial" w:cs="Arial"/>
        </w:rPr>
        <w:t xml:space="preserve"> de reservas</w:t>
      </w:r>
      <w:r w:rsidR="009E7AE2">
        <w:rPr>
          <w:rFonts w:ascii="Arial" w:eastAsia="Arial" w:hAnsi="Arial" w:cs="Arial"/>
        </w:rPr>
        <w:t>.</w:t>
      </w:r>
      <w:r w:rsidR="00142B47">
        <w:rPr>
          <w:rFonts w:ascii="Arial" w:eastAsia="Arial" w:hAnsi="Arial" w:cs="Arial"/>
        </w:rPr>
        <w:t xml:space="preserve"> </w:t>
      </w:r>
      <w:r w:rsidR="00A51759">
        <w:rPr>
          <w:rFonts w:ascii="Arial" w:eastAsia="Arial" w:hAnsi="Arial" w:cs="Arial"/>
        </w:rPr>
        <w:t>Este</w:t>
      </w:r>
      <w:r w:rsidR="00A9369C">
        <w:rPr>
          <w:rFonts w:ascii="Arial" w:eastAsia="Arial" w:hAnsi="Arial" w:cs="Arial"/>
        </w:rPr>
        <w:t xml:space="preserve"> </w:t>
      </w:r>
      <w:r w:rsidR="00622C84">
        <w:rPr>
          <w:rFonts w:ascii="Arial" w:eastAsia="Arial" w:hAnsi="Arial" w:cs="Arial"/>
        </w:rPr>
        <w:t xml:space="preserve">desempeño </w:t>
      </w:r>
      <w:r w:rsidR="00622C84" w:rsidRPr="002E7F1A">
        <w:rPr>
          <w:rFonts w:ascii="Arial" w:eastAsia="Arial" w:hAnsi="Arial" w:cs="Arial"/>
          <w:b/>
        </w:rPr>
        <w:t>da sustento a</w:t>
      </w:r>
      <w:r w:rsidR="00C851AD" w:rsidRPr="002E7F1A">
        <w:rPr>
          <w:rFonts w:ascii="Arial" w:eastAsia="Arial" w:hAnsi="Arial" w:cs="Arial"/>
          <w:b/>
        </w:rPr>
        <w:t xml:space="preserve"> las reticencias del FMI </w:t>
      </w:r>
      <w:r w:rsidR="00A51759">
        <w:rPr>
          <w:rFonts w:ascii="Arial" w:eastAsia="Arial" w:hAnsi="Arial" w:cs="Arial"/>
          <w:b/>
        </w:rPr>
        <w:t>de</w:t>
      </w:r>
      <w:r w:rsidR="00A9369C" w:rsidRPr="002E7F1A">
        <w:rPr>
          <w:rFonts w:ascii="Arial" w:eastAsia="Arial" w:hAnsi="Arial" w:cs="Arial"/>
          <w:b/>
        </w:rPr>
        <w:t xml:space="preserve"> que </w:t>
      </w:r>
      <w:r w:rsidR="004450ED">
        <w:rPr>
          <w:rFonts w:ascii="Arial" w:eastAsia="Arial" w:hAnsi="Arial" w:cs="Arial"/>
          <w:b/>
        </w:rPr>
        <w:t>lo más</w:t>
      </w:r>
      <w:r w:rsidR="00C851AD" w:rsidRPr="002E7F1A">
        <w:rPr>
          <w:rFonts w:ascii="Arial" w:eastAsia="Arial" w:hAnsi="Arial" w:cs="Arial"/>
          <w:b/>
        </w:rPr>
        <w:t xml:space="preserve"> probable </w:t>
      </w:r>
      <w:r w:rsidR="00F9099C">
        <w:rPr>
          <w:rFonts w:ascii="Arial" w:eastAsia="Arial" w:hAnsi="Arial" w:cs="Arial"/>
          <w:b/>
        </w:rPr>
        <w:t xml:space="preserve">que pase con el préstamo </w:t>
      </w:r>
      <w:r w:rsidR="004450ED">
        <w:rPr>
          <w:rFonts w:ascii="Arial" w:eastAsia="Arial" w:hAnsi="Arial" w:cs="Arial"/>
          <w:b/>
        </w:rPr>
        <w:t xml:space="preserve">es </w:t>
      </w:r>
      <w:r w:rsidR="00F9099C">
        <w:rPr>
          <w:rFonts w:ascii="Arial" w:eastAsia="Arial" w:hAnsi="Arial" w:cs="Arial"/>
          <w:b/>
        </w:rPr>
        <w:t xml:space="preserve">que </w:t>
      </w:r>
      <w:r w:rsidR="00622C84" w:rsidRPr="002E7F1A">
        <w:rPr>
          <w:rFonts w:ascii="Arial" w:eastAsia="Arial" w:hAnsi="Arial" w:cs="Arial"/>
          <w:b/>
        </w:rPr>
        <w:t>se</w:t>
      </w:r>
      <w:r w:rsidR="008C2023" w:rsidRPr="002E7F1A">
        <w:rPr>
          <w:rFonts w:ascii="Arial" w:eastAsia="Arial" w:hAnsi="Arial" w:cs="Arial"/>
          <w:b/>
        </w:rPr>
        <w:t>a</w:t>
      </w:r>
      <w:r w:rsidR="00622C84" w:rsidRPr="002E7F1A">
        <w:rPr>
          <w:rFonts w:ascii="Arial" w:eastAsia="Arial" w:hAnsi="Arial" w:cs="Arial"/>
          <w:b/>
        </w:rPr>
        <w:t xml:space="preserve"> consumido por el </w:t>
      </w:r>
      <w:r w:rsidR="004A0386" w:rsidRPr="002E7F1A">
        <w:rPr>
          <w:rFonts w:ascii="Arial" w:eastAsia="Arial" w:hAnsi="Arial" w:cs="Arial"/>
          <w:b/>
        </w:rPr>
        <w:t xml:space="preserve">turismo en el exterior o </w:t>
      </w:r>
      <w:r w:rsidR="00622C84" w:rsidRPr="002E7F1A">
        <w:rPr>
          <w:rFonts w:ascii="Arial" w:eastAsia="Arial" w:hAnsi="Arial" w:cs="Arial"/>
          <w:b/>
        </w:rPr>
        <w:t xml:space="preserve">la </w:t>
      </w:r>
      <w:r w:rsidR="004A0386" w:rsidRPr="002E7F1A">
        <w:rPr>
          <w:rFonts w:ascii="Arial" w:eastAsia="Arial" w:hAnsi="Arial" w:cs="Arial"/>
          <w:b/>
        </w:rPr>
        <w:t>fuga de capitales</w:t>
      </w:r>
      <w:r w:rsidR="004A0386">
        <w:rPr>
          <w:rFonts w:ascii="Arial" w:eastAsia="Arial" w:hAnsi="Arial" w:cs="Arial"/>
        </w:rPr>
        <w:t>.</w:t>
      </w:r>
      <w:r w:rsidR="00142B47">
        <w:rPr>
          <w:rFonts w:ascii="Arial" w:eastAsia="Arial" w:hAnsi="Arial" w:cs="Arial"/>
        </w:rPr>
        <w:t xml:space="preserve"> </w:t>
      </w:r>
    </w:p>
    <w:p w14:paraId="785C140E" w14:textId="6BF233BB" w:rsidR="00197C95" w:rsidRDefault="00197C95" w:rsidP="00A60FE4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 w:rsidRPr="001C30C4">
        <w:rPr>
          <w:rFonts w:ascii="Arial" w:eastAsia="Arial" w:hAnsi="Arial" w:cs="Arial"/>
        </w:rPr>
        <w:t xml:space="preserve">La dinámica que se observa en el mercado cambiario sugiere que la </w:t>
      </w:r>
      <w:r w:rsidR="009D1AFD" w:rsidRPr="001C30C4">
        <w:rPr>
          <w:rFonts w:ascii="Arial" w:eastAsia="Arial" w:hAnsi="Arial" w:cs="Arial"/>
        </w:rPr>
        <w:t xml:space="preserve">estrategia de mantener la </w:t>
      </w:r>
      <w:r w:rsidRPr="001C30C4">
        <w:rPr>
          <w:rFonts w:ascii="Arial" w:eastAsia="Arial" w:hAnsi="Arial" w:cs="Arial"/>
        </w:rPr>
        <w:t xml:space="preserve">actual política </w:t>
      </w:r>
      <w:r w:rsidR="009D1AFD" w:rsidRPr="001C30C4">
        <w:rPr>
          <w:rFonts w:ascii="Arial" w:eastAsia="Arial" w:hAnsi="Arial" w:cs="Arial"/>
        </w:rPr>
        <w:t xml:space="preserve">cambiaria hasta llegar a las elecciones </w:t>
      </w:r>
      <w:r w:rsidRPr="001C30C4">
        <w:rPr>
          <w:rFonts w:ascii="Arial" w:eastAsia="Arial" w:hAnsi="Arial" w:cs="Arial"/>
        </w:rPr>
        <w:t>es contraproducente.</w:t>
      </w:r>
      <w:r>
        <w:rPr>
          <w:rFonts w:ascii="Arial" w:eastAsia="Arial" w:hAnsi="Arial" w:cs="Arial"/>
          <w:bCs/>
        </w:rPr>
        <w:t xml:space="preserve"> Por un lado, porque p</w:t>
      </w:r>
      <w:r w:rsidR="009D1AFD">
        <w:rPr>
          <w:rFonts w:ascii="Arial" w:eastAsia="Arial" w:hAnsi="Arial" w:cs="Arial"/>
          <w:bCs/>
        </w:rPr>
        <w:t>rofundiza</w:t>
      </w:r>
      <w:r>
        <w:rPr>
          <w:rFonts w:ascii="Arial" w:eastAsia="Arial" w:hAnsi="Arial" w:cs="Arial"/>
          <w:bCs/>
        </w:rPr>
        <w:t>rá</w:t>
      </w:r>
      <w:r w:rsidR="009D1AFD">
        <w:rPr>
          <w:rFonts w:ascii="Arial" w:eastAsia="Arial" w:hAnsi="Arial" w:cs="Arial"/>
          <w:bCs/>
        </w:rPr>
        <w:t xml:space="preserve"> la pérdida de reservas</w:t>
      </w:r>
      <w:r>
        <w:rPr>
          <w:rFonts w:ascii="Arial" w:eastAsia="Arial" w:hAnsi="Arial" w:cs="Arial"/>
          <w:bCs/>
        </w:rPr>
        <w:t>. Por el otro, porque afectará negativamente e</w:t>
      </w:r>
      <w:r w:rsidR="009D1AFD">
        <w:rPr>
          <w:rFonts w:ascii="Arial" w:eastAsia="Arial" w:hAnsi="Arial" w:cs="Arial"/>
          <w:bCs/>
        </w:rPr>
        <w:t>l tejido productivo</w:t>
      </w:r>
      <w:r>
        <w:rPr>
          <w:rFonts w:ascii="Arial" w:eastAsia="Arial" w:hAnsi="Arial" w:cs="Arial"/>
          <w:bCs/>
        </w:rPr>
        <w:t xml:space="preserve"> tanto de </w:t>
      </w:r>
      <w:r w:rsidR="001C30C4">
        <w:rPr>
          <w:rFonts w:ascii="Arial" w:eastAsia="Arial" w:hAnsi="Arial" w:cs="Arial"/>
          <w:bCs/>
        </w:rPr>
        <w:t xml:space="preserve">los </w:t>
      </w:r>
      <w:r>
        <w:rPr>
          <w:rFonts w:ascii="Arial" w:eastAsia="Arial" w:hAnsi="Arial" w:cs="Arial"/>
          <w:bCs/>
        </w:rPr>
        <w:t xml:space="preserve">sectores exportadores como de </w:t>
      </w:r>
      <w:r w:rsidR="001C30C4">
        <w:rPr>
          <w:rFonts w:ascii="Arial" w:eastAsia="Arial" w:hAnsi="Arial" w:cs="Arial"/>
          <w:bCs/>
        </w:rPr>
        <w:t>los que tienen que competir</w:t>
      </w:r>
      <w:r>
        <w:rPr>
          <w:rFonts w:ascii="Arial" w:eastAsia="Arial" w:hAnsi="Arial" w:cs="Arial"/>
          <w:bCs/>
        </w:rPr>
        <w:t xml:space="preserve"> con importaciones.</w:t>
      </w:r>
      <w:r w:rsidR="001C30C4">
        <w:rPr>
          <w:rFonts w:ascii="Arial" w:eastAsia="Arial" w:hAnsi="Arial" w:cs="Arial"/>
          <w:bCs/>
        </w:rPr>
        <w:t xml:space="preserve"> Ambos efectos no favorecen la confianza en la marcha de la economía.</w:t>
      </w:r>
    </w:p>
    <w:p w14:paraId="09ECAF1F" w14:textId="607EC569" w:rsidR="00761C0A" w:rsidRDefault="00197C95" w:rsidP="00A60FE4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 w:rsidRPr="002E7F1A">
        <w:rPr>
          <w:rFonts w:ascii="Arial" w:eastAsia="Arial" w:hAnsi="Arial" w:cs="Arial"/>
          <w:b/>
          <w:bCs/>
        </w:rPr>
        <w:t xml:space="preserve">Más </w:t>
      </w:r>
      <w:r w:rsidR="001B2B48">
        <w:rPr>
          <w:rFonts w:ascii="Arial" w:eastAsia="Arial" w:hAnsi="Arial" w:cs="Arial"/>
          <w:b/>
          <w:bCs/>
        </w:rPr>
        <w:t>conveniente puede ser</w:t>
      </w:r>
      <w:r w:rsidRPr="002E7F1A">
        <w:rPr>
          <w:rFonts w:ascii="Arial" w:eastAsia="Arial" w:hAnsi="Arial" w:cs="Arial"/>
          <w:b/>
          <w:bCs/>
        </w:rPr>
        <w:t xml:space="preserve"> </w:t>
      </w:r>
      <w:r w:rsidR="004450ED">
        <w:rPr>
          <w:rFonts w:ascii="Arial" w:eastAsia="Arial" w:hAnsi="Arial" w:cs="Arial"/>
          <w:b/>
          <w:bCs/>
        </w:rPr>
        <w:t>establecer</w:t>
      </w:r>
      <w:r w:rsidRPr="002E7F1A">
        <w:rPr>
          <w:rFonts w:ascii="Arial" w:eastAsia="Arial" w:hAnsi="Arial" w:cs="Arial"/>
          <w:b/>
          <w:bCs/>
        </w:rPr>
        <w:t xml:space="preserve"> un </w:t>
      </w:r>
      <w:r w:rsidR="00622C84" w:rsidRPr="002E7F1A">
        <w:rPr>
          <w:rFonts w:ascii="Arial" w:eastAsia="Arial" w:hAnsi="Arial" w:cs="Arial"/>
          <w:b/>
          <w:bCs/>
        </w:rPr>
        <w:t xml:space="preserve">nuevo </w:t>
      </w:r>
      <w:r w:rsidR="007D3AA7" w:rsidRPr="002E7F1A">
        <w:rPr>
          <w:rFonts w:ascii="Arial" w:eastAsia="Arial" w:hAnsi="Arial" w:cs="Arial"/>
          <w:b/>
          <w:bCs/>
        </w:rPr>
        <w:t xml:space="preserve">régimen cambiario </w:t>
      </w:r>
      <w:r w:rsidRPr="002E7F1A">
        <w:rPr>
          <w:rFonts w:ascii="Arial" w:eastAsia="Arial" w:hAnsi="Arial" w:cs="Arial"/>
          <w:b/>
          <w:bCs/>
        </w:rPr>
        <w:t xml:space="preserve">que permita </w:t>
      </w:r>
      <w:r w:rsidR="004450ED">
        <w:rPr>
          <w:rFonts w:ascii="Arial" w:eastAsia="Arial" w:hAnsi="Arial" w:cs="Arial"/>
          <w:b/>
          <w:bCs/>
        </w:rPr>
        <w:t xml:space="preserve">tender a </w:t>
      </w:r>
      <w:r w:rsidR="009D1AFD" w:rsidRPr="002E7F1A">
        <w:rPr>
          <w:rFonts w:ascii="Arial" w:eastAsia="Arial" w:hAnsi="Arial" w:cs="Arial"/>
          <w:b/>
          <w:bCs/>
        </w:rPr>
        <w:t>equili</w:t>
      </w:r>
      <w:r w:rsidRPr="002E7F1A">
        <w:rPr>
          <w:rFonts w:ascii="Arial" w:eastAsia="Arial" w:hAnsi="Arial" w:cs="Arial"/>
          <w:b/>
          <w:bCs/>
        </w:rPr>
        <w:t>brar</w:t>
      </w:r>
      <w:r w:rsidR="009D1AFD" w:rsidRPr="002E7F1A">
        <w:rPr>
          <w:rFonts w:ascii="Arial" w:eastAsia="Arial" w:hAnsi="Arial" w:cs="Arial"/>
          <w:b/>
          <w:bCs/>
        </w:rPr>
        <w:t xml:space="preserve"> la oferta y la demanda</w:t>
      </w:r>
      <w:r w:rsidRPr="002E7F1A">
        <w:rPr>
          <w:rFonts w:ascii="Arial" w:eastAsia="Arial" w:hAnsi="Arial" w:cs="Arial"/>
          <w:b/>
          <w:bCs/>
        </w:rPr>
        <w:t xml:space="preserve"> de divisas</w:t>
      </w:r>
      <w:r>
        <w:rPr>
          <w:rFonts w:ascii="Arial" w:eastAsia="Arial" w:hAnsi="Arial" w:cs="Arial"/>
          <w:bCs/>
        </w:rPr>
        <w:t xml:space="preserve">. Esto implica un tipo de cambio que </w:t>
      </w:r>
      <w:r w:rsidR="009D1AFD">
        <w:rPr>
          <w:rFonts w:ascii="Arial" w:eastAsia="Arial" w:hAnsi="Arial" w:cs="Arial"/>
          <w:bCs/>
        </w:rPr>
        <w:t xml:space="preserve">desaliente las </w:t>
      </w:r>
      <w:r w:rsidR="007D3AA7">
        <w:rPr>
          <w:rFonts w:ascii="Arial" w:eastAsia="Arial" w:hAnsi="Arial" w:cs="Arial"/>
          <w:bCs/>
        </w:rPr>
        <w:t>importaciones de bienes</w:t>
      </w:r>
      <w:r w:rsidR="009D1AFD">
        <w:rPr>
          <w:rFonts w:ascii="Arial" w:eastAsia="Arial" w:hAnsi="Arial" w:cs="Arial"/>
          <w:bCs/>
        </w:rPr>
        <w:t xml:space="preserve"> y </w:t>
      </w:r>
      <w:r w:rsidR="007D3AA7">
        <w:rPr>
          <w:rFonts w:ascii="Arial" w:eastAsia="Arial" w:hAnsi="Arial" w:cs="Arial"/>
          <w:bCs/>
        </w:rPr>
        <w:t xml:space="preserve">servicios (en particular, </w:t>
      </w:r>
      <w:r w:rsidR="009D1AFD">
        <w:rPr>
          <w:rFonts w:ascii="Arial" w:eastAsia="Arial" w:hAnsi="Arial" w:cs="Arial"/>
          <w:bCs/>
        </w:rPr>
        <w:t xml:space="preserve">el </w:t>
      </w:r>
      <w:r w:rsidR="007D3AA7">
        <w:rPr>
          <w:rFonts w:ascii="Arial" w:eastAsia="Arial" w:hAnsi="Arial" w:cs="Arial"/>
          <w:bCs/>
        </w:rPr>
        <w:t>turismo</w:t>
      </w:r>
      <w:r w:rsidR="009D1AFD">
        <w:rPr>
          <w:rFonts w:ascii="Arial" w:eastAsia="Arial" w:hAnsi="Arial" w:cs="Arial"/>
          <w:bCs/>
        </w:rPr>
        <w:t xml:space="preserve"> en el exterior</w:t>
      </w:r>
      <w:r w:rsidR="00C851AD">
        <w:rPr>
          <w:rFonts w:ascii="Arial" w:eastAsia="Arial" w:hAnsi="Arial" w:cs="Arial"/>
          <w:bCs/>
        </w:rPr>
        <w:t>)</w:t>
      </w:r>
      <w:r w:rsidR="007D3AA7">
        <w:rPr>
          <w:rFonts w:ascii="Arial" w:eastAsia="Arial" w:hAnsi="Arial" w:cs="Arial"/>
          <w:bCs/>
        </w:rPr>
        <w:t xml:space="preserve"> y la fuga de dólares</w:t>
      </w:r>
      <w:r w:rsidR="009D1AFD">
        <w:rPr>
          <w:rFonts w:ascii="Arial" w:eastAsia="Arial" w:hAnsi="Arial" w:cs="Arial"/>
          <w:bCs/>
        </w:rPr>
        <w:t xml:space="preserve"> </w:t>
      </w:r>
      <w:r w:rsidR="006A5C04">
        <w:rPr>
          <w:rFonts w:ascii="Arial" w:eastAsia="Arial" w:hAnsi="Arial" w:cs="Arial"/>
          <w:bCs/>
        </w:rPr>
        <w:t>e</w:t>
      </w:r>
      <w:r w:rsidR="009D1AFD">
        <w:rPr>
          <w:rFonts w:ascii="Arial" w:eastAsia="Arial" w:hAnsi="Arial" w:cs="Arial"/>
          <w:bCs/>
        </w:rPr>
        <w:t xml:space="preserve"> incentive la</w:t>
      </w:r>
      <w:r w:rsidR="007D3AA7">
        <w:rPr>
          <w:rFonts w:ascii="Arial" w:eastAsia="Arial" w:hAnsi="Arial" w:cs="Arial"/>
          <w:bCs/>
        </w:rPr>
        <w:t>s exportaciones</w:t>
      </w:r>
      <w:r w:rsidR="009D1AFD">
        <w:rPr>
          <w:rFonts w:ascii="Arial" w:eastAsia="Arial" w:hAnsi="Arial" w:cs="Arial"/>
          <w:bCs/>
        </w:rPr>
        <w:t xml:space="preserve"> y el ingreso de capitales</w:t>
      </w:r>
      <w:r w:rsidR="004A0386">
        <w:rPr>
          <w:rFonts w:ascii="Arial" w:eastAsia="Arial" w:hAnsi="Arial" w:cs="Arial"/>
          <w:bCs/>
        </w:rPr>
        <w:t xml:space="preserve">. </w:t>
      </w:r>
      <w:r w:rsidR="00A9369C">
        <w:rPr>
          <w:rFonts w:ascii="Arial" w:eastAsia="Arial" w:hAnsi="Arial" w:cs="Arial"/>
          <w:bCs/>
        </w:rPr>
        <w:t xml:space="preserve">Es cierto que permitir </w:t>
      </w:r>
      <w:r w:rsidR="00013BFA">
        <w:rPr>
          <w:rFonts w:ascii="Arial" w:eastAsia="Arial" w:hAnsi="Arial" w:cs="Arial"/>
          <w:bCs/>
        </w:rPr>
        <w:t>el aumento d</w:t>
      </w:r>
      <w:r w:rsidR="009D1AFD">
        <w:rPr>
          <w:rFonts w:ascii="Arial" w:eastAsia="Arial" w:hAnsi="Arial" w:cs="Arial"/>
          <w:bCs/>
        </w:rPr>
        <w:t>el tipo de cambio</w:t>
      </w:r>
      <w:r w:rsidR="00A9369C">
        <w:rPr>
          <w:rFonts w:ascii="Arial" w:eastAsia="Arial" w:hAnsi="Arial" w:cs="Arial"/>
          <w:bCs/>
        </w:rPr>
        <w:t xml:space="preserve"> </w:t>
      </w:r>
      <w:r w:rsidR="009D1AFD">
        <w:rPr>
          <w:rFonts w:ascii="Arial" w:eastAsia="Arial" w:hAnsi="Arial" w:cs="Arial"/>
          <w:bCs/>
        </w:rPr>
        <w:t xml:space="preserve">para equilibrar el mercado cambiario </w:t>
      </w:r>
      <w:r w:rsidR="004A0386">
        <w:rPr>
          <w:rFonts w:ascii="Arial" w:eastAsia="Arial" w:hAnsi="Arial" w:cs="Arial"/>
          <w:bCs/>
        </w:rPr>
        <w:t>puede gen</w:t>
      </w:r>
      <w:r w:rsidR="00A9369C">
        <w:rPr>
          <w:rFonts w:ascii="Arial" w:eastAsia="Arial" w:hAnsi="Arial" w:cs="Arial"/>
          <w:bCs/>
        </w:rPr>
        <w:t xml:space="preserve">erar un rebrote de la inflación. </w:t>
      </w:r>
      <w:r w:rsidR="00A9369C" w:rsidRPr="002E7F1A">
        <w:rPr>
          <w:rFonts w:ascii="Arial" w:eastAsia="Arial" w:hAnsi="Arial" w:cs="Arial"/>
          <w:b/>
          <w:bCs/>
        </w:rPr>
        <w:t>Pero</w:t>
      </w:r>
      <w:r w:rsidR="004A0386" w:rsidRPr="002E7F1A">
        <w:rPr>
          <w:rFonts w:ascii="Arial" w:eastAsia="Arial" w:hAnsi="Arial" w:cs="Arial"/>
          <w:b/>
          <w:bCs/>
        </w:rPr>
        <w:t xml:space="preserve"> dado que </w:t>
      </w:r>
      <w:r w:rsidR="009D1AFD" w:rsidRPr="002E7F1A">
        <w:rPr>
          <w:rFonts w:ascii="Arial" w:eastAsia="Arial" w:hAnsi="Arial" w:cs="Arial"/>
          <w:b/>
          <w:bCs/>
        </w:rPr>
        <w:t>se da en un contexto de</w:t>
      </w:r>
      <w:r w:rsidR="004A0386" w:rsidRPr="002E7F1A">
        <w:rPr>
          <w:rFonts w:ascii="Arial" w:eastAsia="Arial" w:hAnsi="Arial" w:cs="Arial"/>
          <w:b/>
          <w:bCs/>
        </w:rPr>
        <w:t xml:space="preserve"> superávit fiscal, </w:t>
      </w:r>
      <w:r w:rsidR="009D1AFD" w:rsidRPr="002E7F1A">
        <w:rPr>
          <w:rFonts w:ascii="Arial" w:eastAsia="Arial" w:hAnsi="Arial" w:cs="Arial"/>
          <w:b/>
          <w:bCs/>
        </w:rPr>
        <w:t xml:space="preserve">este </w:t>
      </w:r>
      <w:r w:rsidR="00A9369C" w:rsidRPr="002E7F1A">
        <w:rPr>
          <w:rFonts w:ascii="Arial" w:eastAsia="Arial" w:hAnsi="Arial" w:cs="Arial"/>
          <w:b/>
          <w:bCs/>
        </w:rPr>
        <w:t xml:space="preserve">impacto </w:t>
      </w:r>
      <w:r w:rsidR="009D1AFD" w:rsidRPr="002E7F1A">
        <w:rPr>
          <w:rFonts w:ascii="Arial" w:eastAsia="Arial" w:hAnsi="Arial" w:cs="Arial"/>
          <w:b/>
          <w:bCs/>
        </w:rPr>
        <w:t>debería ser</w:t>
      </w:r>
      <w:r w:rsidR="004A0386" w:rsidRPr="002E7F1A">
        <w:rPr>
          <w:rFonts w:ascii="Arial" w:eastAsia="Arial" w:hAnsi="Arial" w:cs="Arial"/>
          <w:b/>
          <w:bCs/>
        </w:rPr>
        <w:t xml:space="preserve"> moderado y por única vez</w:t>
      </w:r>
      <w:r w:rsidR="004A0386">
        <w:rPr>
          <w:rFonts w:ascii="Arial" w:eastAsia="Arial" w:hAnsi="Arial" w:cs="Arial"/>
          <w:bCs/>
        </w:rPr>
        <w:t xml:space="preserve">. </w:t>
      </w:r>
      <w:r>
        <w:rPr>
          <w:rFonts w:ascii="Arial" w:eastAsia="Arial" w:hAnsi="Arial" w:cs="Arial"/>
          <w:bCs/>
        </w:rPr>
        <w:t xml:space="preserve">La contrapartida </w:t>
      </w:r>
      <w:r w:rsidR="009D1AFD">
        <w:rPr>
          <w:rFonts w:ascii="Arial" w:eastAsia="Arial" w:hAnsi="Arial" w:cs="Arial"/>
          <w:bCs/>
        </w:rPr>
        <w:t xml:space="preserve">es que contribuirá a sostener la recuperación de la producción tanto de los sectores exportadores como los que compiten con importaciones. </w:t>
      </w:r>
    </w:p>
    <w:p w14:paraId="46FB1591" w14:textId="67FE0C8A" w:rsidR="004A0386" w:rsidRPr="00D964D1" w:rsidRDefault="006A5C04" w:rsidP="004A0386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 w:rsidRPr="002E7F1A">
        <w:rPr>
          <w:rFonts w:ascii="Arial" w:eastAsia="Arial" w:hAnsi="Arial" w:cs="Arial"/>
          <w:b/>
          <w:bCs/>
        </w:rPr>
        <w:t>M</w:t>
      </w:r>
      <w:r w:rsidR="00197C95" w:rsidRPr="002E7F1A">
        <w:rPr>
          <w:rFonts w:ascii="Arial" w:eastAsia="Arial" w:hAnsi="Arial" w:cs="Arial"/>
          <w:b/>
          <w:bCs/>
        </w:rPr>
        <w:t>ás importante</w:t>
      </w:r>
      <w:r w:rsidRPr="002E7F1A">
        <w:rPr>
          <w:rFonts w:ascii="Arial" w:eastAsia="Arial" w:hAnsi="Arial" w:cs="Arial"/>
          <w:b/>
          <w:bCs/>
        </w:rPr>
        <w:t xml:space="preserve"> que</w:t>
      </w:r>
      <w:r w:rsidR="00197C95" w:rsidRPr="002E7F1A">
        <w:rPr>
          <w:rFonts w:ascii="Arial" w:eastAsia="Arial" w:hAnsi="Arial" w:cs="Arial"/>
          <w:b/>
          <w:bCs/>
        </w:rPr>
        <w:t xml:space="preserve"> la </w:t>
      </w:r>
      <w:r w:rsidRPr="002E7F1A">
        <w:rPr>
          <w:rFonts w:ascii="Arial" w:eastAsia="Arial" w:hAnsi="Arial" w:cs="Arial"/>
          <w:b/>
          <w:bCs/>
        </w:rPr>
        <w:t>flexibilidad</w:t>
      </w:r>
      <w:r w:rsidR="00197C95" w:rsidRPr="002E7F1A">
        <w:rPr>
          <w:rFonts w:ascii="Arial" w:eastAsia="Arial" w:hAnsi="Arial" w:cs="Arial"/>
          <w:b/>
          <w:bCs/>
        </w:rPr>
        <w:t xml:space="preserve"> cambiaria es dar</w:t>
      </w:r>
      <w:r w:rsidR="00F9099C">
        <w:rPr>
          <w:rFonts w:ascii="Arial" w:eastAsia="Arial" w:hAnsi="Arial" w:cs="Arial"/>
          <w:b/>
          <w:bCs/>
        </w:rPr>
        <w:t xml:space="preserve"> mayor velocidad</w:t>
      </w:r>
      <w:r w:rsidR="00F9099C" w:rsidRPr="002E7F1A">
        <w:rPr>
          <w:rFonts w:ascii="Arial" w:eastAsia="Arial" w:hAnsi="Arial" w:cs="Arial"/>
          <w:b/>
          <w:bCs/>
        </w:rPr>
        <w:t xml:space="preserve"> e integralidad</w:t>
      </w:r>
      <w:r w:rsidR="00197C95" w:rsidRPr="002E7F1A">
        <w:rPr>
          <w:rFonts w:ascii="Arial" w:eastAsia="Arial" w:hAnsi="Arial" w:cs="Arial"/>
          <w:b/>
          <w:bCs/>
        </w:rPr>
        <w:t xml:space="preserve"> a</w:t>
      </w:r>
      <w:r w:rsidR="00F9099C">
        <w:rPr>
          <w:rFonts w:ascii="Arial" w:eastAsia="Arial" w:hAnsi="Arial" w:cs="Arial"/>
          <w:b/>
          <w:bCs/>
        </w:rPr>
        <w:t xml:space="preserve"> las</w:t>
      </w:r>
      <w:r w:rsidR="00197C95" w:rsidRPr="002E7F1A">
        <w:rPr>
          <w:rFonts w:ascii="Arial" w:eastAsia="Arial" w:hAnsi="Arial" w:cs="Arial"/>
          <w:b/>
          <w:bCs/>
        </w:rPr>
        <w:t xml:space="preserve"> reformas</w:t>
      </w:r>
      <w:r w:rsidRPr="002E7F1A">
        <w:rPr>
          <w:rFonts w:ascii="Arial" w:eastAsia="Arial" w:hAnsi="Arial" w:cs="Arial"/>
          <w:b/>
          <w:bCs/>
        </w:rPr>
        <w:t xml:space="preserve"> estructurales</w:t>
      </w:r>
      <w:r w:rsidR="00197C95">
        <w:rPr>
          <w:rFonts w:ascii="Arial" w:eastAsia="Arial" w:hAnsi="Arial" w:cs="Arial"/>
          <w:bCs/>
        </w:rPr>
        <w:t xml:space="preserve">. </w:t>
      </w:r>
      <w:r w:rsidR="00A9369C">
        <w:rPr>
          <w:rFonts w:ascii="Arial" w:eastAsia="Arial" w:hAnsi="Arial" w:cs="Arial"/>
          <w:bCs/>
        </w:rPr>
        <w:t xml:space="preserve">Si se diera una señal clara </w:t>
      </w:r>
      <w:r w:rsidR="0046572E">
        <w:rPr>
          <w:rFonts w:ascii="Arial" w:eastAsia="Arial" w:hAnsi="Arial" w:cs="Arial"/>
          <w:bCs/>
        </w:rPr>
        <w:t xml:space="preserve">y creíble </w:t>
      </w:r>
      <w:r w:rsidR="00A9369C">
        <w:rPr>
          <w:rFonts w:ascii="Arial" w:eastAsia="Arial" w:hAnsi="Arial" w:cs="Arial"/>
          <w:bCs/>
        </w:rPr>
        <w:t xml:space="preserve">de que la Agenda de </w:t>
      </w:r>
      <w:r>
        <w:rPr>
          <w:rFonts w:ascii="Arial" w:eastAsia="Arial" w:hAnsi="Arial" w:cs="Arial"/>
          <w:bCs/>
        </w:rPr>
        <w:t>M</w:t>
      </w:r>
      <w:r w:rsidR="00A9369C">
        <w:rPr>
          <w:rFonts w:ascii="Arial" w:eastAsia="Arial" w:hAnsi="Arial" w:cs="Arial"/>
          <w:bCs/>
        </w:rPr>
        <w:t xml:space="preserve">ayo se comienza a instrumentar </w:t>
      </w:r>
      <w:r w:rsidR="0046572E">
        <w:rPr>
          <w:rFonts w:ascii="Arial" w:eastAsia="Arial" w:hAnsi="Arial" w:cs="Arial"/>
          <w:bCs/>
        </w:rPr>
        <w:t>(por ejemplo, a</w:t>
      </w:r>
      <w:r w:rsidR="004450ED">
        <w:rPr>
          <w:rFonts w:ascii="Arial" w:eastAsia="Arial" w:hAnsi="Arial" w:cs="Arial"/>
          <w:bCs/>
        </w:rPr>
        <w:t xml:space="preserve">provechar </w:t>
      </w:r>
      <w:r w:rsidR="0046572E">
        <w:rPr>
          <w:rFonts w:ascii="Arial" w:eastAsia="Arial" w:hAnsi="Arial" w:cs="Arial"/>
          <w:bCs/>
        </w:rPr>
        <w:t xml:space="preserve">el vencimiento de la moratoria </w:t>
      </w:r>
      <w:r w:rsidR="004450ED">
        <w:rPr>
          <w:rFonts w:ascii="Arial" w:eastAsia="Arial" w:hAnsi="Arial" w:cs="Arial"/>
          <w:bCs/>
        </w:rPr>
        <w:t>para</w:t>
      </w:r>
      <w:r w:rsidR="0046572E">
        <w:rPr>
          <w:rFonts w:ascii="Arial" w:eastAsia="Arial" w:hAnsi="Arial" w:cs="Arial"/>
          <w:bCs/>
        </w:rPr>
        <w:t xml:space="preserve"> avanza</w:t>
      </w:r>
      <w:r w:rsidR="004450ED">
        <w:rPr>
          <w:rFonts w:ascii="Arial" w:eastAsia="Arial" w:hAnsi="Arial" w:cs="Arial"/>
          <w:bCs/>
        </w:rPr>
        <w:t>r</w:t>
      </w:r>
      <w:r w:rsidR="0046572E">
        <w:rPr>
          <w:rFonts w:ascii="Arial" w:eastAsia="Arial" w:hAnsi="Arial" w:cs="Arial"/>
          <w:bCs/>
        </w:rPr>
        <w:t xml:space="preserve"> hacia un ordenamiento integral del sistema previsional) </w:t>
      </w:r>
      <w:r w:rsidR="00A9369C">
        <w:rPr>
          <w:rFonts w:ascii="Arial" w:eastAsia="Arial" w:hAnsi="Arial" w:cs="Arial"/>
          <w:bCs/>
        </w:rPr>
        <w:t xml:space="preserve">sería mucho más fácil acercar posiciones con el FMI y mejorarían </w:t>
      </w:r>
      <w:r w:rsidR="00E01AE3">
        <w:rPr>
          <w:rFonts w:ascii="Arial" w:eastAsia="Arial" w:hAnsi="Arial" w:cs="Arial"/>
          <w:bCs/>
        </w:rPr>
        <w:t>las expectativas de los agentes económicos</w:t>
      </w:r>
      <w:r w:rsidR="0046572E">
        <w:rPr>
          <w:rFonts w:ascii="Arial" w:eastAsia="Arial" w:hAnsi="Arial" w:cs="Arial"/>
          <w:bCs/>
        </w:rPr>
        <w:t xml:space="preserve">. </w:t>
      </w:r>
      <w:r w:rsidRPr="002E7F1A">
        <w:rPr>
          <w:rFonts w:ascii="Arial" w:eastAsia="Arial" w:hAnsi="Arial" w:cs="Arial"/>
          <w:b/>
          <w:bCs/>
        </w:rPr>
        <w:t xml:space="preserve">Con </w:t>
      </w:r>
      <w:r w:rsidR="00273A13" w:rsidRPr="002E7F1A">
        <w:rPr>
          <w:rFonts w:ascii="Arial" w:eastAsia="Arial" w:hAnsi="Arial" w:cs="Arial"/>
          <w:b/>
          <w:bCs/>
        </w:rPr>
        <w:t>un shock de reformas</w:t>
      </w:r>
      <w:r w:rsidR="0046572E" w:rsidRPr="002E7F1A">
        <w:rPr>
          <w:rFonts w:ascii="Arial" w:eastAsia="Arial" w:hAnsi="Arial" w:cs="Arial"/>
          <w:b/>
          <w:bCs/>
        </w:rPr>
        <w:t xml:space="preserve"> </w:t>
      </w:r>
      <w:r w:rsidR="00E01AE3" w:rsidRPr="002E7F1A">
        <w:rPr>
          <w:rFonts w:ascii="Arial" w:eastAsia="Arial" w:hAnsi="Arial" w:cs="Arial"/>
          <w:b/>
          <w:bCs/>
        </w:rPr>
        <w:t xml:space="preserve">el impacto </w:t>
      </w:r>
      <w:r w:rsidRPr="002E7F1A">
        <w:rPr>
          <w:rFonts w:ascii="Arial" w:eastAsia="Arial" w:hAnsi="Arial" w:cs="Arial"/>
          <w:b/>
          <w:bCs/>
        </w:rPr>
        <w:t>inflacionario</w:t>
      </w:r>
      <w:r w:rsidR="00E01AE3" w:rsidRPr="002E7F1A">
        <w:rPr>
          <w:rFonts w:ascii="Arial" w:eastAsia="Arial" w:hAnsi="Arial" w:cs="Arial"/>
          <w:b/>
          <w:bCs/>
        </w:rPr>
        <w:t xml:space="preserve"> </w:t>
      </w:r>
      <w:r w:rsidR="0046572E" w:rsidRPr="002E7F1A">
        <w:rPr>
          <w:rFonts w:ascii="Arial" w:eastAsia="Arial" w:hAnsi="Arial" w:cs="Arial"/>
          <w:b/>
          <w:bCs/>
        </w:rPr>
        <w:t xml:space="preserve">de equilibrar el mercado cambiario </w:t>
      </w:r>
      <w:r w:rsidR="00E01AE3" w:rsidRPr="002E7F1A">
        <w:rPr>
          <w:rFonts w:ascii="Arial" w:eastAsia="Arial" w:hAnsi="Arial" w:cs="Arial"/>
          <w:b/>
          <w:bCs/>
        </w:rPr>
        <w:t>se</w:t>
      </w:r>
      <w:r w:rsidRPr="002E7F1A">
        <w:rPr>
          <w:rFonts w:ascii="Arial" w:eastAsia="Arial" w:hAnsi="Arial" w:cs="Arial"/>
          <w:b/>
          <w:bCs/>
        </w:rPr>
        <w:t>rá</w:t>
      </w:r>
      <w:r w:rsidR="00E01AE3" w:rsidRPr="002E7F1A">
        <w:rPr>
          <w:rFonts w:ascii="Arial" w:eastAsia="Arial" w:hAnsi="Arial" w:cs="Arial"/>
          <w:b/>
          <w:bCs/>
        </w:rPr>
        <w:t xml:space="preserve"> </w:t>
      </w:r>
      <w:r w:rsidR="00A9369C" w:rsidRPr="002E7F1A">
        <w:rPr>
          <w:rFonts w:ascii="Arial" w:eastAsia="Arial" w:hAnsi="Arial" w:cs="Arial"/>
          <w:b/>
          <w:bCs/>
        </w:rPr>
        <w:t xml:space="preserve">mucho más </w:t>
      </w:r>
      <w:r w:rsidR="00E01AE3" w:rsidRPr="002E7F1A">
        <w:rPr>
          <w:rFonts w:ascii="Arial" w:eastAsia="Arial" w:hAnsi="Arial" w:cs="Arial"/>
          <w:b/>
          <w:bCs/>
        </w:rPr>
        <w:t>acotado y transitorio</w:t>
      </w:r>
      <w:r w:rsidR="00013BFA">
        <w:rPr>
          <w:rFonts w:ascii="Arial" w:eastAsia="Arial" w:hAnsi="Arial" w:cs="Arial"/>
          <w:b/>
          <w:bCs/>
        </w:rPr>
        <w:t>.</w:t>
      </w:r>
      <w:r w:rsidR="00A9369C">
        <w:rPr>
          <w:rFonts w:ascii="Arial" w:eastAsia="Arial" w:hAnsi="Arial" w:cs="Arial"/>
          <w:bCs/>
        </w:rPr>
        <w:t xml:space="preserve"> </w:t>
      </w:r>
      <w:r w:rsidR="00013BFA">
        <w:rPr>
          <w:rFonts w:ascii="Arial" w:eastAsia="Arial" w:hAnsi="Arial" w:cs="Arial"/>
          <w:bCs/>
        </w:rPr>
        <w:t>P</w:t>
      </w:r>
      <w:r w:rsidR="00A9369C">
        <w:rPr>
          <w:rFonts w:ascii="Arial" w:eastAsia="Arial" w:hAnsi="Arial" w:cs="Arial"/>
          <w:bCs/>
        </w:rPr>
        <w:t xml:space="preserve">orque </w:t>
      </w:r>
      <w:r w:rsidR="00F9099C">
        <w:rPr>
          <w:rFonts w:ascii="Arial" w:eastAsia="Arial" w:hAnsi="Arial" w:cs="Arial"/>
          <w:bCs/>
        </w:rPr>
        <w:t>las reformas son</w:t>
      </w:r>
      <w:r w:rsidR="00E02844">
        <w:rPr>
          <w:rFonts w:ascii="Arial" w:eastAsia="Arial" w:hAnsi="Arial" w:cs="Arial"/>
          <w:bCs/>
        </w:rPr>
        <w:t xml:space="preserve"> la manera genuina de </w:t>
      </w:r>
      <w:r w:rsidR="00A9369C">
        <w:rPr>
          <w:rFonts w:ascii="Arial" w:eastAsia="Arial" w:hAnsi="Arial" w:cs="Arial"/>
          <w:bCs/>
        </w:rPr>
        <w:t>mejora</w:t>
      </w:r>
      <w:r w:rsidR="00013BFA">
        <w:rPr>
          <w:rFonts w:ascii="Arial" w:eastAsia="Arial" w:hAnsi="Arial" w:cs="Arial"/>
          <w:bCs/>
        </w:rPr>
        <w:t>r</w:t>
      </w:r>
      <w:r w:rsidR="00A9369C">
        <w:rPr>
          <w:rFonts w:ascii="Arial" w:eastAsia="Arial" w:hAnsi="Arial" w:cs="Arial"/>
          <w:bCs/>
        </w:rPr>
        <w:t xml:space="preserve"> </w:t>
      </w:r>
      <w:r w:rsidR="00E01AE3">
        <w:rPr>
          <w:rFonts w:ascii="Arial" w:eastAsia="Arial" w:hAnsi="Arial" w:cs="Arial"/>
          <w:bCs/>
        </w:rPr>
        <w:t xml:space="preserve">la competitividad </w:t>
      </w:r>
      <w:r w:rsidR="00E02844">
        <w:rPr>
          <w:rFonts w:ascii="Arial" w:eastAsia="Arial" w:hAnsi="Arial" w:cs="Arial"/>
          <w:bCs/>
        </w:rPr>
        <w:t xml:space="preserve">y </w:t>
      </w:r>
      <w:r w:rsidR="00E01AE3">
        <w:rPr>
          <w:rFonts w:ascii="Arial" w:eastAsia="Arial" w:hAnsi="Arial" w:cs="Arial"/>
          <w:bCs/>
        </w:rPr>
        <w:t xml:space="preserve">disminuir el </w:t>
      </w:r>
      <w:r w:rsidR="00A9369C">
        <w:rPr>
          <w:rFonts w:ascii="Arial" w:eastAsia="Arial" w:hAnsi="Arial" w:cs="Arial"/>
          <w:bCs/>
        </w:rPr>
        <w:t xml:space="preserve">riesgo país </w:t>
      </w:r>
      <w:r w:rsidR="00F9099C">
        <w:rPr>
          <w:rFonts w:ascii="Arial" w:eastAsia="Arial" w:hAnsi="Arial" w:cs="Arial"/>
          <w:bCs/>
        </w:rPr>
        <w:t>para facilitar</w:t>
      </w:r>
      <w:r w:rsidR="00A9369C">
        <w:rPr>
          <w:rFonts w:ascii="Arial" w:eastAsia="Arial" w:hAnsi="Arial" w:cs="Arial"/>
          <w:bCs/>
        </w:rPr>
        <w:t xml:space="preserve"> la renovación de </w:t>
      </w:r>
      <w:r w:rsidR="00F929A3">
        <w:rPr>
          <w:rFonts w:ascii="Arial" w:eastAsia="Arial" w:hAnsi="Arial" w:cs="Arial"/>
          <w:bCs/>
        </w:rPr>
        <w:t xml:space="preserve">la </w:t>
      </w:r>
      <w:r w:rsidR="00A9369C">
        <w:rPr>
          <w:rFonts w:ascii="Arial" w:eastAsia="Arial" w:hAnsi="Arial" w:cs="Arial"/>
          <w:bCs/>
        </w:rPr>
        <w:t>deuda pública</w:t>
      </w:r>
      <w:r w:rsidR="00E01AE3">
        <w:rPr>
          <w:rFonts w:ascii="Arial" w:eastAsia="Arial" w:hAnsi="Arial" w:cs="Arial"/>
          <w:bCs/>
        </w:rPr>
        <w:t>.</w:t>
      </w:r>
    </w:p>
    <w:p w14:paraId="50C4D3EA" w14:textId="63FDB93F" w:rsidR="00FA6674" w:rsidRDefault="00887214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C</w:t>
      </w:r>
      <w:r w:rsidR="009C2943">
        <w:rPr>
          <w:rFonts w:ascii="Arial" w:eastAsia="Arial" w:hAnsi="Arial" w:cs="Arial"/>
          <w:b/>
        </w:rPr>
        <w:t>uenta corriente de la balanza de pagos (necesidad de dólares)</w:t>
      </w:r>
    </w:p>
    <w:p w14:paraId="2A02978B" w14:textId="3A3D2F64" w:rsidR="00FA6674" w:rsidRDefault="009C294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Enero – Febrero 2025 // En millones de dólares</w:t>
      </w:r>
    </w:p>
    <w:p w14:paraId="407C79AD" w14:textId="584FE160" w:rsidR="00FA6674" w:rsidRDefault="00F929A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w:drawing>
          <wp:anchor distT="0" distB="0" distL="114300" distR="114300" simplePos="0" relativeHeight="251664384" behindDoc="1" locked="0" layoutInCell="1" allowOverlap="1" wp14:anchorId="5875CFAD" wp14:editId="1A62373F">
            <wp:simplePos x="0" y="0"/>
            <wp:positionH relativeFrom="margin">
              <wp:align>center</wp:align>
            </wp:positionH>
            <wp:positionV relativeFrom="page">
              <wp:posOffset>7724140</wp:posOffset>
            </wp:positionV>
            <wp:extent cx="3481070" cy="2272665"/>
            <wp:effectExtent l="0" t="0" r="5080" b="0"/>
            <wp:wrapTight wrapText="bothSides">
              <wp:wrapPolygon edited="0">
                <wp:start x="0" y="0"/>
                <wp:lineTo x="0" y="21365"/>
                <wp:lineTo x="21513" y="21365"/>
                <wp:lineTo x="21513" y="0"/>
                <wp:lineTo x="0" y="0"/>
              </wp:wrapPolygon>
            </wp:wrapTight>
            <wp:docPr id="174427335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1070" cy="2272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4B4F2" w14:textId="2CFB45A3" w:rsidR="00FA6674" w:rsidRDefault="00F929A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61312" behindDoc="0" locked="0" layoutInCell="1" hidden="0" allowOverlap="1" wp14:anchorId="7969F540" wp14:editId="3022444D">
            <wp:simplePos x="0" y="0"/>
            <wp:positionH relativeFrom="margin">
              <wp:posOffset>20955</wp:posOffset>
            </wp:positionH>
            <wp:positionV relativeFrom="margin">
              <wp:posOffset>8719185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125C6B">
        <w:rPr>
          <w:rFonts w:ascii="Arial" w:eastAsia="Arial" w:hAnsi="Arial" w:cs="Arial"/>
          <w:bCs/>
          <w:noProof/>
          <w:lang w:val="en-US" w:eastAsia="en-US"/>
        </w:rPr>
        <w:drawing>
          <wp:anchor distT="0" distB="0" distL="114300" distR="114300" simplePos="0" relativeHeight="251663360" behindDoc="1" locked="0" layoutInCell="1" allowOverlap="1" wp14:anchorId="42151529" wp14:editId="3EAB4493">
            <wp:simplePos x="0" y="0"/>
            <wp:positionH relativeFrom="column">
              <wp:posOffset>4890135</wp:posOffset>
            </wp:positionH>
            <wp:positionV relativeFrom="margin">
              <wp:posOffset>8856980</wp:posOffset>
            </wp:positionV>
            <wp:extent cx="1181100" cy="419735"/>
            <wp:effectExtent l="0" t="0" r="0" b="0"/>
            <wp:wrapTight wrapText="bothSides">
              <wp:wrapPolygon edited="0">
                <wp:start x="697" y="980"/>
                <wp:lineTo x="697" y="17646"/>
                <wp:lineTo x="14632" y="17646"/>
                <wp:lineTo x="18813" y="7843"/>
                <wp:lineTo x="19161" y="2941"/>
                <wp:lineTo x="15677" y="980"/>
                <wp:lineTo x="697" y="980"/>
              </wp:wrapPolygon>
            </wp:wrapTight>
            <wp:docPr id="1615654662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419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A667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99ED9A" w14:textId="77777777" w:rsidR="00303D10" w:rsidRDefault="00303D10">
      <w:r>
        <w:separator/>
      </w:r>
    </w:p>
  </w:endnote>
  <w:endnote w:type="continuationSeparator" w:id="0">
    <w:p w14:paraId="44EBD425" w14:textId="77777777" w:rsidR="00303D10" w:rsidRDefault="00303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3D2F4A" w14:textId="77777777" w:rsidR="006B5712" w:rsidRDefault="006B5712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C4C1DF3" w14:textId="77777777" w:rsidR="006B5712" w:rsidRDefault="006B5712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53D5B9" w14:textId="77777777" w:rsidR="00303D10" w:rsidRDefault="00303D10">
      <w:r>
        <w:separator/>
      </w:r>
    </w:p>
  </w:footnote>
  <w:footnote w:type="continuationSeparator" w:id="0">
    <w:p w14:paraId="2691A375" w14:textId="77777777" w:rsidR="00303D10" w:rsidRDefault="00303D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060C7"/>
    <w:multiLevelType w:val="multilevel"/>
    <w:tmpl w:val="F5DA60A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674"/>
    <w:rsid w:val="00004149"/>
    <w:rsid w:val="00010726"/>
    <w:rsid w:val="00012416"/>
    <w:rsid w:val="00013BFA"/>
    <w:rsid w:val="00025E41"/>
    <w:rsid w:val="00026AF0"/>
    <w:rsid w:val="00035EAE"/>
    <w:rsid w:val="000426D1"/>
    <w:rsid w:val="00047FAB"/>
    <w:rsid w:val="00061184"/>
    <w:rsid w:val="00082537"/>
    <w:rsid w:val="00082787"/>
    <w:rsid w:val="000B60ED"/>
    <w:rsid w:val="000D5AD2"/>
    <w:rsid w:val="000D6876"/>
    <w:rsid w:val="00125C6B"/>
    <w:rsid w:val="00134259"/>
    <w:rsid w:val="001366BC"/>
    <w:rsid w:val="00142B47"/>
    <w:rsid w:val="0014392B"/>
    <w:rsid w:val="00162414"/>
    <w:rsid w:val="001635C5"/>
    <w:rsid w:val="00173AC8"/>
    <w:rsid w:val="00197C95"/>
    <w:rsid w:val="001B2B48"/>
    <w:rsid w:val="001B6EBE"/>
    <w:rsid w:val="001C30C4"/>
    <w:rsid w:val="001D48D9"/>
    <w:rsid w:val="001D64F5"/>
    <w:rsid w:val="001F1EDC"/>
    <w:rsid w:val="0021377C"/>
    <w:rsid w:val="0024113B"/>
    <w:rsid w:val="002500AE"/>
    <w:rsid w:val="002631A6"/>
    <w:rsid w:val="00263791"/>
    <w:rsid w:val="00271849"/>
    <w:rsid w:val="00271CED"/>
    <w:rsid w:val="00273A13"/>
    <w:rsid w:val="0029581C"/>
    <w:rsid w:val="002A06C3"/>
    <w:rsid w:val="002B37FD"/>
    <w:rsid w:val="002B5F2B"/>
    <w:rsid w:val="002D48B8"/>
    <w:rsid w:val="002D54AA"/>
    <w:rsid w:val="002E7F1A"/>
    <w:rsid w:val="002F1DD8"/>
    <w:rsid w:val="002F5093"/>
    <w:rsid w:val="003024E4"/>
    <w:rsid w:val="00303D10"/>
    <w:rsid w:val="00310C10"/>
    <w:rsid w:val="00323898"/>
    <w:rsid w:val="00335AA4"/>
    <w:rsid w:val="00350F87"/>
    <w:rsid w:val="00373F36"/>
    <w:rsid w:val="00393292"/>
    <w:rsid w:val="0039399D"/>
    <w:rsid w:val="003A0205"/>
    <w:rsid w:val="003A165F"/>
    <w:rsid w:val="003B575E"/>
    <w:rsid w:val="003C6A06"/>
    <w:rsid w:val="003E0A98"/>
    <w:rsid w:val="00403540"/>
    <w:rsid w:val="00421801"/>
    <w:rsid w:val="00427214"/>
    <w:rsid w:val="004431AA"/>
    <w:rsid w:val="004450ED"/>
    <w:rsid w:val="00451467"/>
    <w:rsid w:val="004601A8"/>
    <w:rsid w:val="00464F88"/>
    <w:rsid w:val="0046572E"/>
    <w:rsid w:val="00471EE7"/>
    <w:rsid w:val="00497471"/>
    <w:rsid w:val="004A0386"/>
    <w:rsid w:val="004B1772"/>
    <w:rsid w:val="004C3317"/>
    <w:rsid w:val="004E7948"/>
    <w:rsid w:val="004F43DB"/>
    <w:rsid w:val="004F7A52"/>
    <w:rsid w:val="0052514A"/>
    <w:rsid w:val="005366DD"/>
    <w:rsid w:val="00550DF3"/>
    <w:rsid w:val="00554FE7"/>
    <w:rsid w:val="005575E3"/>
    <w:rsid w:val="00583094"/>
    <w:rsid w:val="00587E00"/>
    <w:rsid w:val="00592B8E"/>
    <w:rsid w:val="00597665"/>
    <w:rsid w:val="005A7973"/>
    <w:rsid w:val="005B1024"/>
    <w:rsid w:val="005B206B"/>
    <w:rsid w:val="005E0638"/>
    <w:rsid w:val="00605930"/>
    <w:rsid w:val="0062242D"/>
    <w:rsid w:val="00622C84"/>
    <w:rsid w:val="00624CCB"/>
    <w:rsid w:val="00635D60"/>
    <w:rsid w:val="00693CF9"/>
    <w:rsid w:val="006A0C49"/>
    <w:rsid w:val="006A5C04"/>
    <w:rsid w:val="006A6CB1"/>
    <w:rsid w:val="006B28DA"/>
    <w:rsid w:val="006B5712"/>
    <w:rsid w:val="006C0824"/>
    <w:rsid w:val="006C2120"/>
    <w:rsid w:val="006E51EB"/>
    <w:rsid w:val="006F66DA"/>
    <w:rsid w:val="007025F7"/>
    <w:rsid w:val="0070782F"/>
    <w:rsid w:val="00712801"/>
    <w:rsid w:val="00721E2F"/>
    <w:rsid w:val="00722277"/>
    <w:rsid w:val="00733449"/>
    <w:rsid w:val="00752411"/>
    <w:rsid w:val="007604FD"/>
    <w:rsid w:val="00761C0A"/>
    <w:rsid w:val="00765286"/>
    <w:rsid w:val="00784738"/>
    <w:rsid w:val="00790CF0"/>
    <w:rsid w:val="007B534B"/>
    <w:rsid w:val="007B6417"/>
    <w:rsid w:val="007D3AA7"/>
    <w:rsid w:val="007D78DA"/>
    <w:rsid w:val="007E02C1"/>
    <w:rsid w:val="00805551"/>
    <w:rsid w:val="00811356"/>
    <w:rsid w:val="00827889"/>
    <w:rsid w:val="00843F78"/>
    <w:rsid w:val="00876400"/>
    <w:rsid w:val="00887214"/>
    <w:rsid w:val="008B04A7"/>
    <w:rsid w:val="008C2023"/>
    <w:rsid w:val="008D07E7"/>
    <w:rsid w:val="008D080A"/>
    <w:rsid w:val="008D6E41"/>
    <w:rsid w:val="008F2F69"/>
    <w:rsid w:val="008F56A1"/>
    <w:rsid w:val="009064BA"/>
    <w:rsid w:val="0091180E"/>
    <w:rsid w:val="009345A5"/>
    <w:rsid w:val="00943E4A"/>
    <w:rsid w:val="009546A7"/>
    <w:rsid w:val="00970168"/>
    <w:rsid w:val="00972BD4"/>
    <w:rsid w:val="009948B5"/>
    <w:rsid w:val="009A49B4"/>
    <w:rsid w:val="009B02DC"/>
    <w:rsid w:val="009B07E4"/>
    <w:rsid w:val="009C2943"/>
    <w:rsid w:val="009D1AFD"/>
    <w:rsid w:val="009D36C7"/>
    <w:rsid w:val="009E7AE2"/>
    <w:rsid w:val="00A00DC9"/>
    <w:rsid w:val="00A0420B"/>
    <w:rsid w:val="00A235BF"/>
    <w:rsid w:val="00A51759"/>
    <w:rsid w:val="00A5669A"/>
    <w:rsid w:val="00A60FE4"/>
    <w:rsid w:val="00A60FF9"/>
    <w:rsid w:val="00A6791D"/>
    <w:rsid w:val="00A7185E"/>
    <w:rsid w:val="00A8348D"/>
    <w:rsid w:val="00A90F84"/>
    <w:rsid w:val="00A9369C"/>
    <w:rsid w:val="00AA0D1D"/>
    <w:rsid w:val="00AA1F0B"/>
    <w:rsid w:val="00AA35B3"/>
    <w:rsid w:val="00AA4E4A"/>
    <w:rsid w:val="00AA74C7"/>
    <w:rsid w:val="00AB3855"/>
    <w:rsid w:val="00AB68DA"/>
    <w:rsid w:val="00B306D3"/>
    <w:rsid w:val="00B46BCC"/>
    <w:rsid w:val="00B4778A"/>
    <w:rsid w:val="00B528EE"/>
    <w:rsid w:val="00B5601D"/>
    <w:rsid w:val="00B67881"/>
    <w:rsid w:val="00B723B2"/>
    <w:rsid w:val="00B80DB9"/>
    <w:rsid w:val="00BA23A1"/>
    <w:rsid w:val="00BA6619"/>
    <w:rsid w:val="00BB4639"/>
    <w:rsid w:val="00BC0716"/>
    <w:rsid w:val="00BD6EF4"/>
    <w:rsid w:val="00C05D2B"/>
    <w:rsid w:val="00C06271"/>
    <w:rsid w:val="00C10250"/>
    <w:rsid w:val="00C417F7"/>
    <w:rsid w:val="00C61E2A"/>
    <w:rsid w:val="00C62DAB"/>
    <w:rsid w:val="00C80BFB"/>
    <w:rsid w:val="00C851AD"/>
    <w:rsid w:val="00C97811"/>
    <w:rsid w:val="00CB6E27"/>
    <w:rsid w:val="00CC5A18"/>
    <w:rsid w:val="00CD41ED"/>
    <w:rsid w:val="00CE1699"/>
    <w:rsid w:val="00CE4179"/>
    <w:rsid w:val="00D13C38"/>
    <w:rsid w:val="00D20301"/>
    <w:rsid w:val="00D4373C"/>
    <w:rsid w:val="00D46D3D"/>
    <w:rsid w:val="00D513C0"/>
    <w:rsid w:val="00D55DDF"/>
    <w:rsid w:val="00D70170"/>
    <w:rsid w:val="00D74CD0"/>
    <w:rsid w:val="00D7526B"/>
    <w:rsid w:val="00D83F08"/>
    <w:rsid w:val="00D964D1"/>
    <w:rsid w:val="00DA24EB"/>
    <w:rsid w:val="00DB099E"/>
    <w:rsid w:val="00DB1A15"/>
    <w:rsid w:val="00DB22B1"/>
    <w:rsid w:val="00DB28E4"/>
    <w:rsid w:val="00DB7CA3"/>
    <w:rsid w:val="00DE566E"/>
    <w:rsid w:val="00E01AE3"/>
    <w:rsid w:val="00E02844"/>
    <w:rsid w:val="00E04275"/>
    <w:rsid w:val="00E32FB4"/>
    <w:rsid w:val="00E50FFB"/>
    <w:rsid w:val="00E53C2C"/>
    <w:rsid w:val="00E57A57"/>
    <w:rsid w:val="00E71800"/>
    <w:rsid w:val="00E93899"/>
    <w:rsid w:val="00EA21CC"/>
    <w:rsid w:val="00EB5763"/>
    <w:rsid w:val="00ED6A8C"/>
    <w:rsid w:val="00ED6CD7"/>
    <w:rsid w:val="00EE49C5"/>
    <w:rsid w:val="00F07F8E"/>
    <w:rsid w:val="00F11702"/>
    <w:rsid w:val="00F3406F"/>
    <w:rsid w:val="00F51FF2"/>
    <w:rsid w:val="00F6089A"/>
    <w:rsid w:val="00F85C8E"/>
    <w:rsid w:val="00F86670"/>
    <w:rsid w:val="00F9099C"/>
    <w:rsid w:val="00F929A3"/>
    <w:rsid w:val="00F94044"/>
    <w:rsid w:val="00FA1A74"/>
    <w:rsid w:val="00FA34E4"/>
    <w:rsid w:val="00FA4D8A"/>
    <w:rsid w:val="00FA6674"/>
    <w:rsid w:val="00FC7087"/>
    <w:rsid w:val="00FD5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7AE5B"/>
  <w15:docId w15:val="{7F8FDE20-258C-42BD-A5AF-473293522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F4pNVEsfw6Qz9C7mB+TapP5hVQ==">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7CF7187-1193-4E88-9850-74CEB6E9E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724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Lautaro Oviedo</cp:lastModifiedBy>
  <cp:revision>14</cp:revision>
  <dcterms:created xsi:type="dcterms:W3CDTF">2025-03-30T14:30:00Z</dcterms:created>
  <dcterms:modified xsi:type="dcterms:W3CDTF">2025-03-30T17:40:00Z</dcterms:modified>
</cp:coreProperties>
</file>