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0C0CE5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  <w:r>
        <w:rPr>
          <w:rFonts w:ascii="Cambria" w:eastAsia="Cambria" w:hAnsi="Cambria" w:cs="Cambria"/>
          <w:color w:val="4F81BD"/>
        </w:rPr>
        <w:t xml:space="preserve"> </w:t>
      </w:r>
    </w:p>
    <w:p w14:paraId="40577559" w14:textId="77777777" w:rsidR="009B6795" w:rsidRDefault="009B6795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763DAE19" w14:textId="77777777" w:rsidR="009B6795" w:rsidRDefault="009B6795">
      <w:pPr>
        <w:pBdr>
          <w:top w:val="nil"/>
          <w:left w:val="nil"/>
          <w:bottom w:val="nil"/>
          <w:right w:val="nil"/>
          <w:between w:val="nil"/>
        </w:pBdr>
        <w:rPr>
          <w:rFonts w:ascii="Cambria" w:eastAsia="Cambria" w:hAnsi="Cambria" w:cs="Cambria"/>
          <w:color w:val="4F81BD"/>
        </w:rPr>
      </w:pPr>
    </w:p>
    <w:p w14:paraId="374CDBF6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114935" distR="114935" simplePos="0" relativeHeight="251658240" behindDoc="0" locked="0" layoutInCell="1" hidden="0" allowOverlap="1" wp14:anchorId="46F7C539" wp14:editId="73229677">
            <wp:simplePos x="0" y="0"/>
            <wp:positionH relativeFrom="column">
              <wp:posOffset>4556760</wp:posOffset>
            </wp:positionH>
            <wp:positionV relativeFrom="paragraph">
              <wp:posOffset>153670</wp:posOffset>
            </wp:positionV>
            <wp:extent cx="1189990" cy="1189990"/>
            <wp:effectExtent l="0" t="0" r="0" b="0"/>
            <wp:wrapSquare wrapText="bothSides" distT="0" distB="0" distL="114935" distR="114935"/>
            <wp:docPr id="1840906769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40906769" name="image1.png"/>
                    <pic:cNvPicPr preferRelativeResize="0"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89990" cy="118999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1A9F2EFB" w14:textId="77777777" w:rsidR="009B6795" w:rsidRDefault="00F36A7B">
      <w:pPr>
        <w:pBdr>
          <w:top w:val="nil"/>
          <w:left w:val="nil"/>
          <w:bottom w:val="nil"/>
          <w:right w:val="nil"/>
          <w:between w:val="nil"/>
        </w:pBdr>
        <w:spacing w:before="60" w:line="300" w:lineRule="auto"/>
        <w:jc w:val="right"/>
        <w:rPr>
          <w:rFonts w:ascii="Arial" w:eastAsia="Arial" w:hAnsi="Arial" w:cs="Arial"/>
          <w:color w:val="000000"/>
        </w:rPr>
      </w:pPr>
      <w:r>
        <w:rPr>
          <w:noProof/>
          <w:lang w:val="es-ES"/>
        </w:rPr>
        <w:drawing>
          <wp:anchor distT="0" distB="0" distL="0" distR="0" simplePos="0" relativeHeight="251659264" behindDoc="1" locked="0" layoutInCell="1" hidden="0" allowOverlap="1" wp14:anchorId="40E77471" wp14:editId="0A6AF297">
            <wp:simplePos x="0" y="0"/>
            <wp:positionH relativeFrom="column">
              <wp:posOffset>114300</wp:posOffset>
            </wp:positionH>
            <wp:positionV relativeFrom="paragraph">
              <wp:posOffset>-407659</wp:posOffset>
            </wp:positionV>
            <wp:extent cx="1942465" cy="1892300"/>
            <wp:effectExtent l="0" t="0" r="0" b="0"/>
            <wp:wrapNone/>
            <wp:docPr id="184090677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9"/>
                    <a:srcRect l="-21" t="-21" r="-21" b="-21"/>
                    <a:stretch>
                      <a:fillRect/>
                    </a:stretch>
                  </pic:blipFill>
                  <pic:spPr>
                    <a:xfrm>
                      <a:off x="0" y="0"/>
                      <a:ext cx="1942465" cy="1892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7DA1904" w14:textId="77777777" w:rsidR="009B6795" w:rsidRDefault="009B6795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34FE9362" w14:textId="77777777" w:rsidR="009B6795" w:rsidRDefault="009B6795">
      <w:pPr>
        <w:spacing w:before="60"/>
        <w:jc w:val="right"/>
        <w:rPr>
          <w:rFonts w:ascii="Arial" w:eastAsia="Arial" w:hAnsi="Arial" w:cs="Arial"/>
          <w:sz w:val="22"/>
          <w:szCs w:val="22"/>
        </w:rPr>
      </w:pPr>
    </w:p>
    <w:p w14:paraId="2568E3C8" w14:textId="77777777" w:rsidR="009B6795" w:rsidRDefault="009B6795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43F72694" w14:textId="77777777" w:rsidR="009B6795" w:rsidRDefault="009B6795">
      <w:pPr>
        <w:tabs>
          <w:tab w:val="left" w:pos="8310"/>
        </w:tabs>
        <w:spacing w:before="120" w:after="120"/>
        <w:rPr>
          <w:rFonts w:ascii="Arial" w:eastAsia="Arial" w:hAnsi="Arial" w:cs="Arial"/>
        </w:rPr>
      </w:pPr>
    </w:p>
    <w:p w14:paraId="7CEBB1D0" w14:textId="77777777" w:rsidR="00E561BB" w:rsidRDefault="00E561BB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</w:p>
    <w:p w14:paraId="7B8FDB12" w14:textId="31C29019" w:rsidR="009B6795" w:rsidRDefault="00E35A34">
      <w:pPr>
        <w:spacing w:before="120" w:after="120"/>
        <w:jc w:val="right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>15</w:t>
      </w:r>
      <w:r w:rsidR="00F36A7B">
        <w:rPr>
          <w:rFonts w:ascii="Arial" w:eastAsia="Arial" w:hAnsi="Arial" w:cs="Arial"/>
          <w:sz w:val="22"/>
          <w:szCs w:val="22"/>
        </w:rPr>
        <w:t xml:space="preserve"> de </w:t>
      </w:r>
      <w:proofErr w:type="gramStart"/>
      <w:r w:rsidR="00F36A7B">
        <w:rPr>
          <w:rFonts w:ascii="Arial" w:eastAsia="Arial" w:hAnsi="Arial" w:cs="Arial"/>
          <w:sz w:val="22"/>
          <w:szCs w:val="22"/>
        </w:rPr>
        <w:t>Junio</w:t>
      </w:r>
      <w:proofErr w:type="gramEnd"/>
      <w:r w:rsidR="00F36A7B">
        <w:rPr>
          <w:rFonts w:ascii="Arial" w:eastAsia="Arial" w:hAnsi="Arial" w:cs="Arial"/>
          <w:sz w:val="22"/>
          <w:szCs w:val="22"/>
        </w:rPr>
        <w:t xml:space="preserve"> de 2025 – Número 1.12</w:t>
      </w:r>
      <w:r>
        <w:rPr>
          <w:rFonts w:ascii="Arial" w:eastAsia="Arial" w:hAnsi="Arial" w:cs="Arial"/>
          <w:sz w:val="22"/>
          <w:szCs w:val="22"/>
        </w:rPr>
        <w:t>6</w:t>
      </w:r>
    </w:p>
    <w:p w14:paraId="58D4438A" w14:textId="162763C7" w:rsidR="009B6795" w:rsidRPr="00A064A6" w:rsidRDefault="00CB1FA6">
      <w:pPr>
        <w:spacing w:before="120"/>
        <w:rPr>
          <w:rFonts w:ascii="Arial" w:eastAsia="Arial" w:hAnsi="Arial" w:cs="Arial"/>
          <w:b/>
          <w:sz w:val="50"/>
          <w:szCs w:val="50"/>
        </w:rPr>
      </w:pPr>
      <w:r>
        <w:rPr>
          <w:rFonts w:ascii="Arial" w:eastAsia="Arial" w:hAnsi="Arial" w:cs="Arial"/>
          <w:b/>
          <w:sz w:val="50"/>
          <w:szCs w:val="50"/>
        </w:rPr>
        <w:t>EL “SÚPER IVA” ES VIABLE EN TODAS LAS PROVINCIAS</w:t>
      </w:r>
    </w:p>
    <w:p w14:paraId="622FE4AA" w14:textId="0F8BE5E5" w:rsidR="009B6795" w:rsidRDefault="00A064A6">
      <w:pPr>
        <w:spacing w:before="120"/>
        <w:jc w:val="both"/>
        <w:rPr>
          <w:rFonts w:ascii="Garamond" w:eastAsia="Garamond" w:hAnsi="Garamond" w:cs="Garamond"/>
          <w:b/>
          <w:sz w:val="28"/>
          <w:szCs w:val="28"/>
        </w:rPr>
      </w:pPr>
      <w:r>
        <w:rPr>
          <w:rFonts w:ascii="Garamond" w:eastAsia="Garamond" w:hAnsi="Garamond" w:cs="Garamond"/>
          <w:b/>
          <w:sz w:val="28"/>
          <w:szCs w:val="28"/>
        </w:rPr>
        <w:t xml:space="preserve">El </w:t>
      </w:r>
      <w:r w:rsidR="00CB1FA6">
        <w:rPr>
          <w:rFonts w:ascii="Garamond" w:eastAsia="Garamond" w:hAnsi="Garamond" w:cs="Garamond"/>
          <w:b/>
          <w:sz w:val="28"/>
          <w:szCs w:val="28"/>
        </w:rPr>
        <w:t>éxito</w:t>
      </w:r>
      <w:r>
        <w:rPr>
          <w:rFonts w:ascii="Garamond" w:eastAsia="Garamond" w:hAnsi="Garamond" w:cs="Garamond"/>
          <w:b/>
          <w:sz w:val="28"/>
          <w:szCs w:val="28"/>
        </w:rPr>
        <w:t xml:space="preserve"> en bajar la inflación </w:t>
      </w:r>
      <w:r w:rsidR="00CB1FA6">
        <w:rPr>
          <w:rFonts w:ascii="Garamond" w:eastAsia="Garamond" w:hAnsi="Garamond" w:cs="Garamond"/>
          <w:b/>
          <w:sz w:val="28"/>
          <w:szCs w:val="28"/>
        </w:rPr>
        <w:t>aumenta la urgencia</w:t>
      </w:r>
      <w:r w:rsidR="00765C79">
        <w:rPr>
          <w:rFonts w:ascii="Garamond" w:eastAsia="Garamond" w:hAnsi="Garamond" w:cs="Garamond"/>
          <w:b/>
          <w:sz w:val="28"/>
          <w:szCs w:val="28"/>
        </w:rPr>
        <w:t xml:space="preserve"> por</w:t>
      </w:r>
      <w:r w:rsidR="00CB1FA6">
        <w:rPr>
          <w:rFonts w:ascii="Garamond" w:eastAsia="Garamond" w:hAnsi="Garamond" w:cs="Garamond"/>
          <w:b/>
          <w:sz w:val="28"/>
          <w:szCs w:val="28"/>
        </w:rPr>
        <w:t xml:space="preserve"> reformas que contribuyan a mejorar la </w:t>
      </w:r>
      <w:r>
        <w:rPr>
          <w:rFonts w:ascii="Garamond" w:eastAsia="Garamond" w:hAnsi="Garamond" w:cs="Garamond"/>
          <w:b/>
          <w:sz w:val="28"/>
          <w:szCs w:val="28"/>
        </w:rPr>
        <w:t xml:space="preserve">competitividad. </w:t>
      </w:r>
      <w:r w:rsidR="00CB1FA6">
        <w:rPr>
          <w:rFonts w:ascii="Garamond" w:eastAsia="Garamond" w:hAnsi="Garamond" w:cs="Garamond"/>
          <w:b/>
          <w:sz w:val="28"/>
          <w:szCs w:val="28"/>
        </w:rPr>
        <w:t xml:space="preserve">Una de ellas es </w:t>
      </w:r>
      <w:r w:rsidR="009D1859">
        <w:rPr>
          <w:rFonts w:ascii="Garamond" w:eastAsia="Garamond" w:hAnsi="Garamond" w:cs="Garamond"/>
          <w:b/>
          <w:sz w:val="28"/>
          <w:szCs w:val="28"/>
        </w:rPr>
        <w:t xml:space="preserve">un </w:t>
      </w:r>
      <w:r>
        <w:rPr>
          <w:rFonts w:ascii="Garamond" w:eastAsia="Garamond" w:hAnsi="Garamond" w:cs="Garamond"/>
          <w:b/>
          <w:sz w:val="28"/>
          <w:szCs w:val="28"/>
        </w:rPr>
        <w:t>“</w:t>
      </w:r>
      <w:r w:rsidR="00CB1FA6">
        <w:rPr>
          <w:rFonts w:ascii="Garamond" w:eastAsia="Garamond" w:hAnsi="Garamond" w:cs="Garamond"/>
          <w:b/>
          <w:sz w:val="28"/>
          <w:szCs w:val="28"/>
        </w:rPr>
        <w:t>Súper</w:t>
      </w:r>
      <w:r>
        <w:rPr>
          <w:rFonts w:ascii="Garamond" w:eastAsia="Garamond" w:hAnsi="Garamond" w:cs="Garamond"/>
          <w:b/>
          <w:sz w:val="28"/>
          <w:szCs w:val="28"/>
        </w:rPr>
        <w:t xml:space="preserve"> IVA” que absorba Ingresos Brutos y tasas municipales. </w:t>
      </w:r>
      <w:r w:rsidR="002D79B9">
        <w:rPr>
          <w:rFonts w:ascii="Garamond" w:eastAsia="Garamond" w:hAnsi="Garamond" w:cs="Garamond"/>
          <w:b/>
          <w:sz w:val="28"/>
          <w:szCs w:val="28"/>
        </w:rPr>
        <w:t>Es u</w:t>
      </w:r>
      <w:r w:rsidR="00CB1FA6">
        <w:rPr>
          <w:rFonts w:ascii="Garamond" w:eastAsia="Garamond" w:hAnsi="Garamond" w:cs="Garamond"/>
          <w:b/>
          <w:sz w:val="28"/>
          <w:szCs w:val="28"/>
        </w:rPr>
        <w:t xml:space="preserve">n esquema viable </w:t>
      </w:r>
      <w:r w:rsidR="00A11BD2">
        <w:rPr>
          <w:rFonts w:ascii="Garamond" w:eastAsia="Garamond" w:hAnsi="Garamond" w:cs="Garamond"/>
          <w:b/>
          <w:sz w:val="28"/>
          <w:szCs w:val="28"/>
        </w:rPr>
        <w:t>y beneficioso</w:t>
      </w:r>
      <w:r w:rsidR="00826BA1">
        <w:rPr>
          <w:rFonts w:ascii="Garamond" w:eastAsia="Garamond" w:hAnsi="Garamond" w:cs="Garamond"/>
          <w:b/>
          <w:sz w:val="28"/>
          <w:szCs w:val="28"/>
        </w:rPr>
        <w:t xml:space="preserve"> para todas las provincias, </w:t>
      </w:r>
      <w:r w:rsidR="00CB1FA6">
        <w:rPr>
          <w:rFonts w:ascii="Garamond" w:eastAsia="Garamond" w:hAnsi="Garamond" w:cs="Garamond"/>
          <w:b/>
          <w:sz w:val="28"/>
          <w:szCs w:val="28"/>
        </w:rPr>
        <w:t>incluso</w:t>
      </w:r>
      <w:r w:rsidR="00B34CC8">
        <w:rPr>
          <w:rFonts w:ascii="Garamond" w:eastAsia="Garamond" w:hAnsi="Garamond" w:cs="Garamond"/>
          <w:b/>
          <w:sz w:val="28"/>
          <w:szCs w:val="28"/>
        </w:rPr>
        <w:t>,</w:t>
      </w:r>
      <w:r w:rsidR="00CB1FA6">
        <w:rPr>
          <w:rFonts w:ascii="Garamond" w:eastAsia="Garamond" w:hAnsi="Garamond" w:cs="Garamond"/>
          <w:b/>
          <w:sz w:val="28"/>
          <w:szCs w:val="28"/>
        </w:rPr>
        <w:t xml:space="preserve"> las </w:t>
      </w:r>
      <w:r w:rsidR="00765C79">
        <w:rPr>
          <w:rFonts w:ascii="Garamond" w:eastAsia="Garamond" w:hAnsi="Garamond" w:cs="Garamond"/>
          <w:b/>
          <w:sz w:val="28"/>
          <w:szCs w:val="28"/>
        </w:rPr>
        <w:t>provincias de menor desarrollo</w:t>
      </w:r>
      <w:r w:rsidR="00CB1FA6">
        <w:rPr>
          <w:rFonts w:ascii="Garamond" w:eastAsia="Garamond" w:hAnsi="Garamond" w:cs="Garamond"/>
          <w:b/>
          <w:sz w:val="28"/>
          <w:szCs w:val="28"/>
        </w:rPr>
        <w:t>.</w:t>
      </w:r>
    </w:p>
    <w:p w14:paraId="20E33C90" w14:textId="622CA668" w:rsidR="00A422DB" w:rsidRDefault="00B34CC8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>S</w:t>
      </w:r>
      <w:r w:rsidR="0019179B">
        <w:rPr>
          <w:rFonts w:ascii="Arial" w:eastAsia="Arial" w:hAnsi="Arial" w:cs="Arial"/>
        </w:rPr>
        <w:t xml:space="preserve">e reduce </w:t>
      </w:r>
      <w:r w:rsidR="00CB1FA6">
        <w:rPr>
          <w:rFonts w:ascii="Arial" w:eastAsia="Arial" w:hAnsi="Arial" w:cs="Arial"/>
        </w:rPr>
        <w:t>la inflación</w:t>
      </w:r>
      <w:r>
        <w:rPr>
          <w:rFonts w:ascii="Arial" w:eastAsia="Arial" w:hAnsi="Arial" w:cs="Arial"/>
        </w:rPr>
        <w:t xml:space="preserve"> y</w:t>
      </w:r>
      <w:r w:rsidR="00CB1FA6">
        <w:rPr>
          <w:rFonts w:ascii="Arial" w:eastAsia="Arial" w:hAnsi="Arial" w:cs="Arial"/>
        </w:rPr>
        <w:t xml:space="preserve"> </w:t>
      </w:r>
      <w:r w:rsidR="0019179B">
        <w:rPr>
          <w:rFonts w:ascii="Arial" w:eastAsia="Arial" w:hAnsi="Arial" w:cs="Arial"/>
        </w:rPr>
        <w:t>aumenta</w:t>
      </w:r>
      <w:r>
        <w:rPr>
          <w:rFonts w:ascii="Arial" w:eastAsia="Arial" w:hAnsi="Arial" w:cs="Arial"/>
        </w:rPr>
        <w:t>n</w:t>
      </w:r>
      <w:r w:rsidR="0019179B">
        <w:rPr>
          <w:rFonts w:ascii="Arial" w:eastAsia="Arial" w:hAnsi="Arial" w:cs="Arial"/>
        </w:rPr>
        <w:t xml:space="preserve"> las </w:t>
      </w:r>
      <w:r w:rsidR="00A422DB">
        <w:rPr>
          <w:rFonts w:ascii="Arial" w:eastAsia="Arial" w:hAnsi="Arial" w:cs="Arial"/>
        </w:rPr>
        <w:t>expectativas</w:t>
      </w:r>
      <w:r w:rsidR="0019179B">
        <w:rPr>
          <w:rFonts w:ascii="Arial" w:eastAsia="Arial" w:hAnsi="Arial" w:cs="Arial"/>
        </w:rPr>
        <w:t xml:space="preserve"> de que </w:t>
      </w:r>
      <w:r w:rsidR="00A422DB">
        <w:rPr>
          <w:rFonts w:ascii="Arial" w:eastAsia="Arial" w:hAnsi="Arial" w:cs="Arial"/>
        </w:rPr>
        <w:t xml:space="preserve">el proceso </w:t>
      </w:r>
      <w:r w:rsidR="0019179B">
        <w:rPr>
          <w:rFonts w:ascii="Arial" w:eastAsia="Arial" w:hAnsi="Arial" w:cs="Arial"/>
        </w:rPr>
        <w:t>va</w:t>
      </w:r>
      <w:r>
        <w:rPr>
          <w:rFonts w:ascii="Arial" w:eastAsia="Arial" w:hAnsi="Arial" w:cs="Arial"/>
        </w:rPr>
        <w:t>y</w:t>
      </w:r>
      <w:r w:rsidR="0019179B">
        <w:rPr>
          <w:rFonts w:ascii="Arial" w:eastAsia="Arial" w:hAnsi="Arial" w:cs="Arial"/>
        </w:rPr>
        <w:t xml:space="preserve">a acompañado de </w:t>
      </w:r>
      <w:r w:rsidR="00A11BD2">
        <w:rPr>
          <w:rFonts w:ascii="Arial" w:eastAsia="Arial" w:hAnsi="Arial" w:cs="Arial"/>
        </w:rPr>
        <w:t xml:space="preserve">un </w:t>
      </w:r>
      <w:r w:rsidR="00A422DB">
        <w:rPr>
          <w:rFonts w:ascii="Arial" w:eastAsia="Arial" w:hAnsi="Arial" w:cs="Arial"/>
        </w:rPr>
        <w:t xml:space="preserve">crecimiento </w:t>
      </w:r>
      <w:r w:rsidR="00A11BD2">
        <w:rPr>
          <w:rFonts w:ascii="Arial" w:eastAsia="Arial" w:hAnsi="Arial" w:cs="Arial"/>
        </w:rPr>
        <w:t xml:space="preserve">sostenido </w:t>
      </w:r>
      <w:r w:rsidR="0019179B">
        <w:rPr>
          <w:rFonts w:ascii="Arial" w:eastAsia="Arial" w:hAnsi="Arial" w:cs="Arial"/>
        </w:rPr>
        <w:t>en la producción, el emp</w:t>
      </w:r>
      <w:r w:rsidR="00A422DB">
        <w:rPr>
          <w:rFonts w:ascii="Arial" w:eastAsia="Arial" w:hAnsi="Arial" w:cs="Arial"/>
        </w:rPr>
        <w:t>leo y las remuneraciones. P</w:t>
      </w:r>
      <w:r w:rsidR="0019179B">
        <w:rPr>
          <w:rFonts w:ascii="Arial" w:eastAsia="Arial" w:hAnsi="Arial" w:cs="Arial"/>
        </w:rPr>
        <w:t xml:space="preserve">ara lograrlo </w:t>
      </w:r>
      <w:r>
        <w:rPr>
          <w:rFonts w:ascii="Arial" w:eastAsia="Arial" w:hAnsi="Arial" w:cs="Arial"/>
        </w:rPr>
        <w:t>son</w:t>
      </w:r>
      <w:r w:rsidR="0019179B">
        <w:rPr>
          <w:rFonts w:ascii="Arial" w:eastAsia="Arial" w:hAnsi="Arial" w:cs="Arial"/>
        </w:rPr>
        <w:t xml:space="preserve"> </w:t>
      </w:r>
      <w:r w:rsidR="00A422DB" w:rsidRPr="00765C79">
        <w:rPr>
          <w:rFonts w:ascii="Arial" w:eastAsia="Arial" w:hAnsi="Arial" w:cs="Arial"/>
          <w:b/>
        </w:rPr>
        <w:t>imprescindible</w:t>
      </w:r>
      <w:r w:rsidRPr="00765C79">
        <w:rPr>
          <w:rFonts w:ascii="Arial" w:eastAsia="Arial" w:hAnsi="Arial" w:cs="Arial"/>
          <w:b/>
        </w:rPr>
        <w:t>s</w:t>
      </w:r>
      <w:r w:rsidR="0019179B" w:rsidRPr="00765C79">
        <w:rPr>
          <w:rFonts w:ascii="Arial" w:eastAsia="Arial" w:hAnsi="Arial" w:cs="Arial"/>
          <w:b/>
        </w:rPr>
        <w:t xml:space="preserve"> </w:t>
      </w:r>
      <w:r w:rsidRPr="00765C79">
        <w:rPr>
          <w:rFonts w:ascii="Arial" w:eastAsia="Arial" w:hAnsi="Arial" w:cs="Arial"/>
          <w:b/>
        </w:rPr>
        <w:t>las</w:t>
      </w:r>
      <w:r w:rsidR="00A422DB" w:rsidRPr="00765C79">
        <w:rPr>
          <w:rFonts w:ascii="Arial" w:eastAsia="Arial" w:hAnsi="Arial" w:cs="Arial"/>
          <w:b/>
        </w:rPr>
        <w:t xml:space="preserve"> reformas estructurales que </w:t>
      </w:r>
      <w:r w:rsidR="0019179B" w:rsidRPr="00765C79">
        <w:rPr>
          <w:rFonts w:ascii="Arial" w:eastAsia="Arial" w:hAnsi="Arial" w:cs="Arial"/>
          <w:b/>
        </w:rPr>
        <w:t>corr</w:t>
      </w:r>
      <w:r w:rsidR="00A422DB" w:rsidRPr="00765C79">
        <w:rPr>
          <w:rFonts w:ascii="Arial" w:eastAsia="Arial" w:hAnsi="Arial" w:cs="Arial"/>
          <w:b/>
        </w:rPr>
        <w:t xml:space="preserve">ijan los severos </w:t>
      </w:r>
      <w:r w:rsidR="0019179B" w:rsidRPr="00765C79">
        <w:rPr>
          <w:rFonts w:ascii="Arial" w:eastAsia="Arial" w:hAnsi="Arial" w:cs="Arial"/>
          <w:b/>
        </w:rPr>
        <w:t xml:space="preserve">déficits </w:t>
      </w:r>
      <w:r w:rsidR="00F5185D" w:rsidRPr="00765C79">
        <w:rPr>
          <w:rFonts w:ascii="Arial" w:eastAsia="Arial" w:hAnsi="Arial" w:cs="Arial"/>
          <w:b/>
        </w:rPr>
        <w:t>de competitividad</w:t>
      </w:r>
      <w:r w:rsidR="0019179B">
        <w:rPr>
          <w:rFonts w:ascii="Arial" w:eastAsia="Arial" w:hAnsi="Arial" w:cs="Arial"/>
        </w:rPr>
        <w:t>. Una esencial es el ordenamiento tributario</w:t>
      </w:r>
      <w:r>
        <w:rPr>
          <w:rFonts w:ascii="Arial" w:eastAsia="Arial" w:hAnsi="Arial" w:cs="Arial"/>
        </w:rPr>
        <w:t>. D</w:t>
      </w:r>
      <w:r w:rsidR="0019179B">
        <w:rPr>
          <w:rFonts w:ascii="Arial" w:eastAsia="Arial" w:hAnsi="Arial" w:cs="Arial"/>
        </w:rPr>
        <w:t>entro de ella</w:t>
      </w:r>
      <w:r>
        <w:rPr>
          <w:rFonts w:ascii="Arial" w:eastAsia="Arial" w:hAnsi="Arial" w:cs="Arial"/>
        </w:rPr>
        <w:t>,</w:t>
      </w:r>
      <w:r w:rsidR="0019179B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la</w:t>
      </w:r>
      <w:r w:rsidR="0019179B">
        <w:rPr>
          <w:rFonts w:ascii="Arial" w:eastAsia="Arial" w:hAnsi="Arial" w:cs="Arial"/>
        </w:rPr>
        <w:t xml:space="preserve"> más importante es </w:t>
      </w:r>
      <w:r w:rsidR="00ED461B">
        <w:rPr>
          <w:rFonts w:ascii="Arial" w:eastAsia="Arial" w:hAnsi="Arial" w:cs="Arial"/>
        </w:rPr>
        <w:t xml:space="preserve">sustituir </w:t>
      </w:r>
      <w:r w:rsidR="0019179B">
        <w:rPr>
          <w:rFonts w:ascii="Arial" w:eastAsia="Arial" w:hAnsi="Arial" w:cs="Arial"/>
        </w:rPr>
        <w:t xml:space="preserve">el Impuesto </w:t>
      </w:r>
      <w:r w:rsidR="009D1859">
        <w:rPr>
          <w:rFonts w:ascii="Arial" w:eastAsia="Arial" w:hAnsi="Arial" w:cs="Arial"/>
        </w:rPr>
        <w:t xml:space="preserve">sobre </w:t>
      </w:r>
      <w:r w:rsidR="0019179B">
        <w:rPr>
          <w:rFonts w:ascii="Arial" w:eastAsia="Arial" w:hAnsi="Arial" w:cs="Arial"/>
        </w:rPr>
        <w:t xml:space="preserve">los Ingresos Brutos y las tasas municipales </w:t>
      </w:r>
      <w:r w:rsidR="00765C79">
        <w:rPr>
          <w:rFonts w:ascii="Arial" w:eastAsia="Arial" w:hAnsi="Arial" w:cs="Arial"/>
        </w:rPr>
        <w:t>sobre</w:t>
      </w:r>
      <w:r w:rsidR="0019179B">
        <w:rPr>
          <w:rFonts w:ascii="Arial" w:eastAsia="Arial" w:hAnsi="Arial" w:cs="Arial"/>
        </w:rPr>
        <w:t xml:space="preserve"> las ventas. </w:t>
      </w:r>
      <w:r w:rsidR="00A422DB">
        <w:rPr>
          <w:rFonts w:ascii="Arial" w:eastAsia="Arial" w:hAnsi="Arial" w:cs="Arial"/>
        </w:rPr>
        <w:t xml:space="preserve">La manera de hacerlo es </w:t>
      </w:r>
      <w:r w:rsidR="009D1859">
        <w:rPr>
          <w:rFonts w:ascii="Arial" w:eastAsia="Arial" w:hAnsi="Arial" w:cs="Arial"/>
        </w:rPr>
        <w:t xml:space="preserve">reemplazándolos </w:t>
      </w:r>
      <w:r>
        <w:rPr>
          <w:rFonts w:ascii="Arial" w:eastAsia="Arial" w:hAnsi="Arial" w:cs="Arial"/>
        </w:rPr>
        <w:t>con</w:t>
      </w:r>
      <w:r w:rsidR="00A422DB">
        <w:rPr>
          <w:rFonts w:ascii="Arial" w:eastAsia="Arial" w:hAnsi="Arial" w:cs="Arial"/>
        </w:rPr>
        <w:t xml:space="preserve"> </w:t>
      </w:r>
      <w:r w:rsidR="009D1859">
        <w:rPr>
          <w:rFonts w:ascii="Arial" w:eastAsia="Arial" w:hAnsi="Arial" w:cs="Arial"/>
        </w:rPr>
        <w:t xml:space="preserve">un </w:t>
      </w:r>
      <w:r w:rsidR="00F5185D">
        <w:rPr>
          <w:rFonts w:ascii="Arial" w:eastAsia="Arial" w:hAnsi="Arial" w:cs="Arial"/>
        </w:rPr>
        <w:t>“</w:t>
      </w:r>
      <w:r w:rsidR="00A422DB">
        <w:rPr>
          <w:rFonts w:ascii="Arial" w:eastAsia="Arial" w:hAnsi="Arial" w:cs="Arial"/>
        </w:rPr>
        <w:t>Súper</w:t>
      </w:r>
      <w:r w:rsidR="00F5185D">
        <w:rPr>
          <w:rFonts w:ascii="Arial" w:eastAsia="Arial" w:hAnsi="Arial" w:cs="Arial"/>
        </w:rPr>
        <w:t xml:space="preserve"> IVA”</w:t>
      </w:r>
      <w:r w:rsidR="00A422DB">
        <w:rPr>
          <w:rFonts w:ascii="Arial" w:eastAsia="Arial" w:hAnsi="Arial" w:cs="Arial"/>
        </w:rPr>
        <w:t xml:space="preserve"> que </w:t>
      </w:r>
      <w:r w:rsidR="009D1859">
        <w:rPr>
          <w:rFonts w:ascii="Arial" w:eastAsia="Arial" w:hAnsi="Arial" w:cs="Arial"/>
        </w:rPr>
        <w:t xml:space="preserve">los </w:t>
      </w:r>
      <w:r w:rsidR="00F5185D">
        <w:rPr>
          <w:rFonts w:ascii="Arial" w:eastAsia="Arial" w:hAnsi="Arial" w:cs="Arial"/>
        </w:rPr>
        <w:t xml:space="preserve">absorba </w:t>
      </w:r>
      <w:r w:rsidR="00A422DB">
        <w:rPr>
          <w:rFonts w:ascii="Arial" w:eastAsia="Arial" w:hAnsi="Arial" w:cs="Arial"/>
        </w:rPr>
        <w:t>y se convierta en la principal fuente de financiamiento de las provincias</w:t>
      </w:r>
      <w:r w:rsidR="002D79B9">
        <w:rPr>
          <w:rFonts w:ascii="Arial" w:eastAsia="Arial" w:hAnsi="Arial" w:cs="Arial"/>
        </w:rPr>
        <w:t xml:space="preserve"> y sus municipios</w:t>
      </w:r>
      <w:r w:rsidR="00F5185D">
        <w:rPr>
          <w:rFonts w:ascii="Arial" w:eastAsia="Arial" w:hAnsi="Arial" w:cs="Arial"/>
        </w:rPr>
        <w:t xml:space="preserve">. </w:t>
      </w:r>
    </w:p>
    <w:p w14:paraId="7CFE8597" w14:textId="290B0E15" w:rsidR="00100B99" w:rsidRDefault="00A422DB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765C79">
        <w:rPr>
          <w:rFonts w:ascii="Arial" w:eastAsia="Arial" w:hAnsi="Arial" w:cs="Arial"/>
          <w:b/>
        </w:rPr>
        <w:t xml:space="preserve">Dentro de las dificultades para su implementación aparece </w:t>
      </w:r>
      <w:r w:rsidR="00507AA9">
        <w:rPr>
          <w:rFonts w:ascii="Arial" w:eastAsia="Arial" w:hAnsi="Arial" w:cs="Arial"/>
          <w:b/>
        </w:rPr>
        <w:t>el</w:t>
      </w:r>
      <w:r w:rsidRPr="00765C79">
        <w:rPr>
          <w:rFonts w:ascii="Arial" w:eastAsia="Arial" w:hAnsi="Arial" w:cs="Arial"/>
          <w:b/>
        </w:rPr>
        <w:t xml:space="preserve"> heterogéneo nivel de desarrollo entre provincias</w:t>
      </w:r>
      <w:r>
        <w:rPr>
          <w:rFonts w:ascii="Arial" w:eastAsia="Arial" w:hAnsi="Arial" w:cs="Arial"/>
        </w:rPr>
        <w:t xml:space="preserve">. </w:t>
      </w:r>
      <w:r w:rsidR="000305BD">
        <w:rPr>
          <w:rFonts w:ascii="Arial" w:eastAsia="Arial" w:hAnsi="Arial" w:cs="Arial"/>
        </w:rPr>
        <w:t>E</w:t>
      </w:r>
      <w:r>
        <w:rPr>
          <w:rFonts w:ascii="Arial" w:eastAsia="Arial" w:hAnsi="Arial" w:cs="Arial"/>
        </w:rPr>
        <w:t xml:space="preserve">n principio, habría al menos 8 jurisdicciones (CABA, Buenos Aires, Chubut, Córdoba, Mendoza, Neuquén, Santa Cruz y Santa Fe) </w:t>
      </w:r>
      <w:r w:rsidR="00064FE9">
        <w:rPr>
          <w:rFonts w:ascii="Arial" w:eastAsia="Arial" w:hAnsi="Arial" w:cs="Arial"/>
        </w:rPr>
        <w:t xml:space="preserve">que </w:t>
      </w:r>
      <w:r>
        <w:rPr>
          <w:rFonts w:ascii="Arial" w:eastAsia="Arial" w:hAnsi="Arial" w:cs="Arial"/>
        </w:rPr>
        <w:t xml:space="preserve">por la magnitud </w:t>
      </w:r>
      <w:r w:rsidR="00765C79">
        <w:rPr>
          <w:rFonts w:ascii="Arial" w:eastAsia="Arial" w:hAnsi="Arial" w:cs="Arial"/>
        </w:rPr>
        <w:t>de su</w:t>
      </w:r>
      <w:r>
        <w:rPr>
          <w:rFonts w:ascii="Arial" w:eastAsia="Arial" w:hAnsi="Arial" w:cs="Arial"/>
        </w:rPr>
        <w:t xml:space="preserve"> actividad económica podrían autofinanciarse usando como principal fuente de financiamiento el </w:t>
      </w:r>
      <w:r w:rsidR="00F5185D">
        <w:rPr>
          <w:rFonts w:ascii="Arial" w:eastAsia="Arial" w:hAnsi="Arial" w:cs="Arial"/>
        </w:rPr>
        <w:t>“</w:t>
      </w:r>
      <w:r w:rsidR="00100B99">
        <w:rPr>
          <w:rFonts w:ascii="Arial" w:eastAsia="Arial" w:hAnsi="Arial" w:cs="Arial"/>
        </w:rPr>
        <w:t>Súper</w:t>
      </w:r>
      <w:r w:rsidR="00F5185D">
        <w:rPr>
          <w:rFonts w:ascii="Arial" w:eastAsia="Arial" w:hAnsi="Arial" w:cs="Arial"/>
        </w:rPr>
        <w:t xml:space="preserve"> IVA”</w:t>
      </w:r>
      <w:r>
        <w:rPr>
          <w:rFonts w:ascii="Arial" w:eastAsia="Arial" w:hAnsi="Arial" w:cs="Arial"/>
        </w:rPr>
        <w:t>. Pero para las 16</w:t>
      </w:r>
      <w:r w:rsidR="00B34CC8">
        <w:rPr>
          <w:rFonts w:ascii="Arial" w:eastAsia="Arial" w:hAnsi="Arial" w:cs="Arial"/>
        </w:rPr>
        <w:t xml:space="preserve"> provincias</w:t>
      </w:r>
      <w:r>
        <w:rPr>
          <w:rFonts w:ascii="Arial" w:eastAsia="Arial" w:hAnsi="Arial" w:cs="Arial"/>
        </w:rPr>
        <w:t xml:space="preserve"> restante</w:t>
      </w:r>
      <w:r w:rsidR="00B34CC8">
        <w:rPr>
          <w:rFonts w:ascii="Arial" w:eastAsia="Arial" w:hAnsi="Arial" w:cs="Arial"/>
        </w:rPr>
        <w:t>s</w:t>
      </w:r>
      <w:r>
        <w:rPr>
          <w:rFonts w:ascii="Arial" w:eastAsia="Arial" w:hAnsi="Arial" w:cs="Arial"/>
        </w:rPr>
        <w:t xml:space="preserve"> </w:t>
      </w:r>
      <w:r w:rsidR="00100B99">
        <w:rPr>
          <w:rFonts w:ascii="Arial" w:eastAsia="Arial" w:hAnsi="Arial" w:cs="Arial"/>
        </w:rPr>
        <w:t>podría</w:t>
      </w:r>
      <w:r w:rsidR="00B34CC8">
        <w:rPr>
          <w:rFonts w:ascii="Arial" w:eastAsia="Arial" w:hAnsi="Arial" w:cs="Arial"/>
        </w:rPr>
        <w:t xml:space="preserve"> haber</w:t>
      </w:r>
      <w:r>
        <w:rPr>
          <w:rFonts w:ascii="Arial" w:eastAsia="Arial" w:hAnsi="Arial" w:cs="Arial"/>
        </w:rPr>
        <w:t xml:space="preserve"> dificultades </w:t>
      </w:r>
      <w:r w:rsidR="00100B99">
        <w:rPr>
          <w:rFonts w:ascii="Arial" w:eastAsia="Arial" w:hAnsi="Arial" w:cs="Arial"/>
        </w:rPr>
        <w:t xml:space="preserve">debido a que </w:t>
      </w:r>
      <w:r w:rsidR="00765C79">
        <w:rPr>
          <w:rFonts w:ascii="Arial" w:eastAsia="Arial" w:hAnsi="Arial" w:cs="Arial"/>
        </w:rPr>
        <w:t>–debido a</w:t>
      </w:r>
      <w:r w:rsidR="00100B99">
        <w:rPr>
          <w:rFonts w:ascii="Arial" w:eastAsia="Arial" w:hAnsi="Arial" w:cs="Arial"/>
        </w:rPr>
        <w:t xml:space="preserve"> su menor nivel de desarrollo</w:t>
      </w:r>
      <w:r w:rsidR="00765C79">
        <w:rPr>
          <w:rFonts w:ascii="Arial" w:eastAsia="Arial" w:hAnsi="Arial" w:cs="Arial"/>
        </w:rPr>
        <w:t>–</w:t>
      </w:r>
      <w:r w:rsidR="00100B99">
        <w:rPr>
          <w:rFonts w:ascii="Arial" w:eastAsia="Arial" w:hAnsi="Arial" w:cs="Arial"/>
        </w:rPr>
        <w:t xml:space="preserve"> </w:t>
      </w:r>
      <w:r w:rsidR="00507AA9">
        <w:rPr>
          <w:rFonts w:ascii="Arial" w:eastAsia="Arial" w:hAnsi="Arial" w:cs="Arial"/>
        </w:rPr>
        <w:t>deberían</w:t>
      </w:r>
      <w:r w:rsidR="00ED461B">
        <w:rPr>
          <w:rFonts w:ascii="Arial" w:eastAsia="Arial" w:hAnsi="Arial" w:cs="Arial"/>
        </w:rPr>
        <w:t xml:space="preserve"> aplicar </w:t>
      </w:r>
      <w:r w:rsidR="00507AA9">
        <w:rPr>
          <w:rFonts w:ascii="Arial" w:eastAsia="Arial" w:hAnsi="Arial" w:cs="Arial"/>
        </w:rPr>
        <w:t>un</w:t>
      </w:r>
      <w:r w:rsidR="000305BD">
        <w:rPr>
          <w:rFonts w:ascii="Arial" w:eastAsia="Arial" w:hAnsi="Arial" w:cs="Arial"/>
        </w:rPr>
        <w:t xml:space="preserve"> “Super IVA” </w:t>
      </w:r>
      <w:r w:rsidR="00ED461B">
        <w:rPr>
          <w:rFonts w:ascii="Arial" w:eastAsia="Arial" w:hAnsi="Arial" w:cs="Arial"/>
        </w:rPr>
        <w:t>con</w:t>
      </w:r>
      <w:r w:rsidR="00B34CC8">
        <w:rPr>
          <w:rFonts w:ascii="Arial" w:eastAsia="Arial" w:hAnsi="Arial" w:cs="Arial"/>
        </w:rPr>
        <w:t xml:space="preserve"> </w:t>
      </w:r>
      <w:r w:rsidR="00100B99">
        <w:rPr>
          <w:rFonts w:ascii="Arial" w:eastAsia="Arial" w:hAnsi="Arial" w:cs="Arial"/>
        </w:rPr>
        <w:t xml:space="preserve">alícuotas muy altas. </w:t>
      </w:r>
      <w:r w:rsidR="00ED461B">
        <w:rPr>
          <w:rFonts w:ascii="Arial" w:eastAsia="Arial" w:hAnsi="Arial" w:cs="Arial"/>
        </w:rPr>
        <w:t>Casos extremos se dan e</w:t>
      </w:r>
      <w:r w:rsidR="00100B99">
        <w:rPr>
          <w:rFonts w:ascii="Arial" w:eastAsia="Arial" w:hAnsi="Arial" w:cs="Arial"/>
        </w:rPr>
        <w:t xml:space="preserve">n </w:t>
      </w:r>
      <w:r w:rsidR="00B34CC8">
        <w:rPr>
          <w:rFonts w:ascii="Arial" w:eastAsia="Arial" w:hAnsi="Arial" w:cs="Arial"/>
        </w:rPr>
        <w:t>algunas provincias del norte</w:t>
      </w:r>
      <w:r w:rsidR="00ED461B">
        <w:rPr>
          <w:rFonts w:ascii="Arial" w:eastAsia="Arial" w:hAnsi="Arial" w:cs="Arial"/>
        </w:rPr>
        <w:t xml:space="preserve"> donde se</w:t>
      </w:r>
      <w:r w:rsidR="00B34CC8">
        <w:rPr>
          <w:rFonts w:ascii="Arial" w:eastAsia="Arial" w:hAnsi="Arial" w:cs="Arial"/>
        </w:rPr>
        <w:t xml:space="preserve"> requeriría</w:t>
      </w:r>
      <w:r w:rsidR="00ED461B">
        <w:rPr>
          <w:rFonts w:ascii="Arial" w:eastAsia="Arial" w:hAnsi="Arial" w:cs="Arial"/>
        </w:rPr>
        <w:t>n</w:t>
      </w:r>
      <w:r w:rsidR="00B34CC8">
        <w:rPr>
          <w:rFonts w:ascii="Arial" w:eastAsia="Arial" w:hAnsi="Arial" w:cs="Arial"/>
        </w:rPr>
        <w:t xml:space="preserve"> </w:t>
      </w:r>
      <w:r w:rsidR="00507AA9">
        <w:rPr>
          <w:rFonts w:ascii="Arial" w:eastAsia="Arial" w:hAnsi="Arial" w:cs="Arial"/>
        </w:rPr>
        <w:t xml:space="preserve">alícuotas </w:t>
      </w:r>
      <w:r w:rsidR="000305BD">
        <w:rPr>
          <w:rFonts w:ascii="Arial" w:eastAsia="Arial" w:hAnsi="Arial" w:cs="Arial"/>
        </w:rPr>
        <w:t>estrafalari</w:t>
      </w:r>
      <w:r w:rsidR="00507AA9">
        <w:rPr>
          <w:rFonts w:ascii="Arial" w:eastAsia="Arial" w:hAnsi="Arial" w:cs="Arial"/>
        </w:rPr>
        <w:t>a</w:t>
      </w:r>
      <w:r w:rsidR="00B34CC8">
        <w:rPr>
          <w:rFonts w:ascii="Arial" w:eastAsia="Arial" w:hAnsi="Arial" w:cs="Arial"/>
        </w:rPr>
        <w:t>s</w:t>
      </w:r>
      <w:r w:rsidR="00100B99">
        <w:rPr>
          <w:rFonts w:ascii="Arial" w:eastAsia="Arial" w:hAnsi="Arial" w:cs="Arial"/>
        </w:rPr>
        <w:t xml:space="preserve"> debido a </w:t>
      </w:r>
      <w:r w:rsidR="000305BD">
        <w:rPr>
          <w:rFonts w:ascii="Arial" w:eastAsia="Arial" w:hAnsi="Arial" w:cs="Arial"/>
        </w:rPr>
        <w:t xml:space="preserve">su reducida base de recaudación. </w:t>
      </w:r>
    </w:p>
    <w:p w14:paraId="79383BBE" w14:textId="29E9A0AF" w:rsidR="00EF1570" w:rsidRDefault="000305BD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Para </w:t>
      </w:r>
      <w:r w:rsidR="00064FE9">
        <w:rPr>
          <w:rFonts w:ascii="Arial" w:eastAsia="Arial" w:hAnsi="Arial" w:cs="Arial"/>
        </w:rPr>
        <w:t xml:space="preserve">afrontar </w:t>
      </w:r>
      <w:r w:rsidR="00100B99">
        <w:rPr>
          <w:rFonts w:ascii="Arial" w:eastAsia="Arial" w:hAnsi="Arial" w:cs="Arial"/>
        </w:rPr>
        <w:t xml:space="preserve">el problema y diseñar soluciones </w:t>
      </w:r>
      <w:r w:rsidR="00ED461B">
        <w:rPr>
          <w:rFonts w:ascii="Arial" w:eastAsia="Arial" w:hAnsi="Arial" w:cs="Arial"/>
        </w:rPr>
        <w:t>es recomendable</w:t>
      </w:r>
      <w:r w:rsidR="00B34CC8">
        <w:rPr>
          <w:rFonts w:ascii="Arial" w:eastAsia="Arial" w:hAnsi="Arial" w:cs="Arial"/>
        </w:rPr>
        <w:t xml:space="preserve"> dimensionar el obstáculo que plantean</w:t>
      </w:r>
      <w:r w:rsidR="00100B99">
        <w:rPr>
          <w:rFonts w:ascii="Arial" w:eastAsia="Arial" w:hAnsi="Arial" w:cs="Arial"/>
        </w:rPr>
        <w:t xml:space="preserve"> estas </w:t>
      </w:r>
      <w:r w:rsidR="00100B99" w:rsidRPr="00102FB8">
        <w:rPr>
          <w:rFonts w:ascii="Arial" w:eastAsia="Arial" w:hAnsi="Arial" w:cs="Arial"/>
          <w:b/>
          <w:bCs/>
        </w:rPr>
        <w:t>16 provincias</w:t>
      </w:r>
      <w:r w:rsidR="00B34CC8">
        <w:rPr>
          <w:rFonts w:ascii="Arial" w:eastAsia="Arial" w:hAnsi="Arial" w:cs="Arial"/>
        </w:rPr>
        <w:t>. S</w:t>
      </w:r>
      <w:r w:rsidR="00100B99">
        <w:rPr>
          <w:rFonts w:ascii="Arial" w:eastAsia="Arial" w:hAnsi="Arial" w:cs="Arial"/>
        </w:rPr>
        <w:t xml:space="preserve">egún </w:t>
      </w:r>
      <w:r w:rsidR="00B34CC8">
        <w:rPr>
          <w:rFonts w:ascii="Arial" w:eastAsia="Arial" w:hAnsi="Arial" w:cs="Arial"/>
        </w:rPr>
        <w:t>datos d</w:t>
      </w:r>
      <w:r w:rsidR="00100B99">
        <w:rPr>
          <w:rFonts w:ascii="Arial" w:eastAsia="Arial" w:hAnsi="Arial" w:cs="Arial"/>
        </w:rPr>
        <w:t xml:space="preserve">el </w:t>
      </w:r>
      <w:r w:rsidR="00B34CC8">
        <w:rPr>
          <w:rFonts w:ascii="Arial" w:eastAsia="Arial" w:hAnsi="Arial" w:cs="Arial"/>
        </w:rPr>
        <w:t>Ministerio de Economía</w:t>
      </w:r>
      <w:r w:rsidR="00100B99">
        <w:rPr>
          <w:rFonts w:ascii="Arial" w:eastAsia="Arial" w:hAnsi="Arial" w:cs="Arial"/>
        </w:rPr>
        <w:t xml:space="preserve">, </w:t>
      </w:r>
      <w:r w:rsidR="00B34CC8">
        <w:rPr>
          <w:rFonts w:ascii="Arial" w:eastAsia="Arial" w:hAnsi="Arial" w:cs="Arial"/>
        </w:rPr>
        <w:t>se observa que</w:t>
      </w:r>
      <w:r w:rsidR="00100B99">
        <w:rPr>
          <w:rFonts w:ascii="Arial" w:eastAsia="Arial" w:hAnsi="Arial" w:cs="Arial"/>
        </w:rPr>
        <w:t xml:space="preserve">: </w:t>
      </w:r>
    </w:p>
    <w:p w14:paraId="75302A4C" w14:textId="0B7F476A" w:rsidR="009B6795" w:rsidRDefault="00B34CC8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Representan </w:t>
      </w:r>
      <w:r w:rsidR="00100B99">
        <w:rPr>
          <w:rFonts w:ascii="Arial" w:eastAsia="Arial" w:hAnsi="Arial" w:cs="Arial"/>
        </w:rPr>
        <w:t xml:space="preserve">el </w:t>
      </w:r>
      <w:r w:rsidR="003557E1" w:rsidRPr="00102FB8">
        <w:rPr>
          <w:rFonts w:ascii="Arial" w:eastAsia="Arial" w:hAnsi="Arial" w:cs="Arial"/>
          <w:b/>
          <w:bCs/>
        </w:rPr>
        <w:t>20</w:t>
      </w:r>
      <w:r w:rsidR="00100B99" w:rsidRPr="00102FB8">
        <w:rPr>
          <w:rFonts w:ascii="Arial" w:eastAsia="Arial" w:hAnsi="Arial" w:cs="Arial"/>
          <w:b/>
          <w:bCs/>
        </w:rPr>
        <w:t>%</w:t>
      </w:r>
      <w:r w:rsidR="00100B99">
        <w:rPr>
          <w:rFonts w:ascii="Arial" w:eastAsia="Arial" w:hAnsi="Arial" w:cs="Arial"/>
        </w:rPr>
        <w:t xml:space="preserve"> del </w:t>
      </w:r>
      <w:r w:rsidR="000305BD">
        <w:rPr>
          <w:rFonts w:ascii="Arial" w:eastAsia="Arial" w:hAnsi="Arial" w:cs="Arial"/>
        </w:rPr>
        <w:t xml:space="preserve">PBI </w:t>
      </w:r>
      <w:r w:rsidR="00100B99">
        <w:rPr>
          <w:rFonts w:ascii="Arial" w:eastAsia="Arial" w:hAnsi="Arial" w:cs="Arial"/>
        </w:rPr>
        <w:t>total del país</w:t>
      </w:r>
      <w:r w:rsidR="00F36A7B">
        <w:rPr>
          <w:rFonts w:ascii="Arial" w:eastAsia="Arial" w:hAnsi="Arial" w:cs="Arial"/>
        </w:rPr>
        <w:t>.</w:t>
      </w:r>
    </w:p>
    <w:p w14:paraId="38A8FA6C" w14:textId="44AAFCDD" w:rsidR="00C8565F" w:rsidRPr="00FA1EAB" w:rsidRDefault="00100B99" w:rsidP="00C8565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="00102FB8" w:rsidRPr="00102FB8">
        <w:rPr>
          <w:rFonts w:ascii="Arial" w:eastAsia="Arial" w:hAnsi="Arial" w:cs="Arial"/>
          <w:b/>
          <w:bCs/>
        </w:rPr>
        <w:t>31</w:t>
      </w:r>
      <w:r w:rsidRPr="00102FB8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 xml:space="preserve"> de la población total</w:t>
      </w:r>
      <w:r w:rsidR="00BA5D0B" w:rsidRPr="00C8565F">
        <w:rPr>
          <w:rFonts w:ascii="Arial" w:eastAsia="Arial" w:hAnsi="Arial" w:cs="Arial"/>
        </w:rPr>
        <w:t xml:space="preserve">. </w:t>
      </w:r>
    </w:p>
    <w:p w14:paraId="55FDBB17" w14:textId="3885C258" w:rsidR="00AC683B" w:rsidRPr="00FA1EAB" w:rsidRDefault="00100B99" w:rsidP="00C8565F">
      <w:pPr>
        <w:numPr>
          <w:ilvl w:val="0"/>
          <w:numId w:val="1"/>
        </w:num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="00102FB8">
        <w:rPr>
          <w:rFonts w:ascii="Arial" w:eastAsia="Arial" w:hAnsi="Arial" w:cs="Arial"/>
          <w:b/>
          <w:bCs/>
        </w:rPr>
        <w:t>22</w:t>
      </w:r>
      <w:r w:rsidRPr="00102FB8">
        <w:rPr>
          <w:rFonts w:ascii="Arial" w:eastAsia="Arial" w:hAnsi="Arial" w:cs="Arial"/>
          <w:b/>
          <w:bCs/>
        </w:rPr>
        <w:t>%</w:t>
      </w:r>
      <w:r>
        <w:rPr>
          <w:rFonts w:ascii="Arial" w:eastAsia="Arial" w:hAnsi="Arial" w:cs="Arial"/>
        </w:rPr>
        <w:t xml:space="preserve"> de</w:t>
      </w:r>
      <w:r w:rsidR="00102FB8">
        <w:rPr>
          <w:rFonts w:ascii="Arial" w:eastAsia="Arial" w:hAnsi="Arial" w:cs="Arial"/>
        </w:rPr>
        <w:t xml:space="preserve"> los </w:t>
      </w:r>
      <w:r>
        <w:rPr>
          <w:rFonts w:ascii="Arial" w:eastAsia="Arial" w:hAnsi="Arial" w:cs="Arial"/>
        </w:rPr>
        <w:t>hogares pobres</w:t>
      </w:r>
      <w:r w:rsidR="00102FB8">
        <w:rPr>
          <w:rFonts w:ascii="Arial" w:eastAsia="Arial" w:hAnsi="Arial" w:cs="Arial"/>
        </w:rPr>
        <w:t xml:space="preserve"> urbanos</w:t>
      </w:r>
      <w:r w:rsidR="00AC683B" w:rsidRPr="00FA1EAB">
        <w:rPr>
          <w:rFonts w:ascii="Arial" w:eastAsia="Arial" w:hAnsi="Arial" w:cs="Arial"/>
        </w:rPr>
        <w:t>.</w:t>
      </w:r>
    </w:p>
    <w:p w14:paraId="7BB9D7B0" w14:textId="59917352" w:rsidR="005C2921" w:rsidRDefault="00F36A7B" w:rsidP="00E561BB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lastRenderedPageBreak/>
        <w:t>Estos datos muestran que</w:t>
      </w:r>
      <w:r w:rsidR="00E561BB" w:rsidRPr="00E561BB">
        <w:rPr>
          <w:rFonts w:ascii="Arial" w:eastAsia="Arial" w:hAnsi="Arial" w:cs="Arial"/>
        </w:rPr>
        <w:t xml:space="preserve">, </w:t>
      </w:r>
      <w:r w:rsidR="00E561BB" w:rsidRPr="00765C79">
        <w:rPr>
          <w:rFonts w:ascii="Arial" w:eastAsia="Arial" w:hAnsi="Arial" w:cs="Arial"/>
          <w:bCs/>
        </w:rPr>
        <w:t xml:space="preserve">si bien </w:t>
      </w:r>
      <w:r w:rsidR="00100B99" w:rsidRPr="00765C79">
        <w:rPr>
          <w:rFonts w:ascii="Arial" w:eastAsia="Arial" w:hAnsi="Arial" w:cs="Arial"/>
          <w:bCs/>
        </w:rPr>
        <w:t xml:space="preserve">son muchas </w:t>
      </w:r>
      <w:r w:rsidR="00E561BB" w:rsidRPr="00765C79">
        <w:rPr>
          <w:rFonts w:ascii="Arial" w:eastAsia="Arial" w:hAnsi="Arial" w:cs="Arial"/>
          <w:bCs/>
        </w:rPr>
        <w:t xml:space="preserve">las provincias </w:t>
      </w:r>
      <w:r w:rsidR="00100B99" w:rsidRPr="00765C79">
        <w:rPr>
          <w:rFonts w:ascii="Arial" w:eastAsia="Arial" w:hAnsi="Arial" w:cs="Arial"/>
          <w:bCs/>
        </w:rPr>
        <w:t>donde la instrumentación del “Súper IVA” podría g</w:t>
      </w:r>
      <w:r w:rsidR="00A11BD2" w:rsidRPr="00765C79">
        <w:rPr>
          <w:rFonts w:ascii="Arial" w:eastAsia="Arial" w:hAnsi="Arial" w:cs="Arial"/>
          <w:bCs/>
        </w:rPr>
        <w:t>enerar dificultad</w:t>
      </w:r>
      <w:r w:rsidR="00765C79">
        <w:rPr>
          <w:rFonts w:ascii="Arial" w:eastAsia="Arial" w:hAnsi="Arial" w:cs="Arial"/>
          <w:bCs/>
        </w:rPr>
        <w:t>es</w:t>
      </w:r>
      <w:r w:rsidR="00100B99" w:rsidRPr="00765C79">
        <w:rPr>
          <w:rFonts w:ascii="Arial" w:eastAsia="Arial" w:hAnsi="Arial" w:cs="Arial"/>
          <w:bCs/>
        </w:rPr>
        <w:t xml:space="preserve"> </w:t>
      </w:r>
      <w:r w:rsidR="00765C79">
        <w:rPr>
          <w:rFonts w:ascii="Arial" w:eastAsia="Arial" w:hAnsi="Arial" w:cs="Arial"/>
          <w:bCs/>
        </w:rPr>
        <w:t>por</w:t>
      </w:r>
      <w:r w:rsidR="00100B99" w:rsidRPr="00765C79">
        <w:rPr>
          <w:rFonts w:ascii="Arial" w:eastAsia="Arial" w:hAnsi="Arial" w:cs="Arial"/>
          <w:bCs/>
        </w:rPr>
        <w:t xml:space="preserve"> s</w:t>
      </w:r>
      <w:r w:rsidR="00E561BB" w:rsidRPr="00765C79">
        <w:rPr>
          <w:rFonts w:ascii="Arial" w:eastAsia="Arial" w:hAnsi="Arial" w:cs="Arial"/>
          <w:bCs/>
        </w:rPr>
        <w:t xml:space="preserve">u </w:t>
      </w:r>
      <w:r w:rsidR="00765C79">
        <w:rPr>
          <w:rFonts w:ascii="Arial" w:eastAsia="Arial" w:hAnsi="Arial" w:cs="Arial"/>
          <w:bCs/>
        </w:rPr>
        <w:t xml:space="preserve">poca </w:t>
      </w:r>
      <w:r w:rsidR="00A11BD2" w:rsidRPr="00765C79">
        <w:rPr>
          <w:rFonts w:ascii="Arial" w:eastAsia="Arial" w:hAnsi="Arial" w:cs="Arial"/>
          <w:bCs/>
        </w:rPr>
        <w:t>generación de valor agregado</w:t>
      </w:r>
      <w:r w:rsidR="00100B99" w:rsidRPr="00765C79">
        <w:rPr>
          <w:rFonts w:ascii="Arial" w:eastAsia="Arial" w:hAnsi="Arial" w:cs="Arial"/>
          <w:bCs/>
        </w:rPr>
        <w:t xml:space="preserve">, desde el punto de vista de la producción, </w:t>
      </w:r>
      <w:r w:rsidR="005C2921" w:rsidRPr="00765C79">
        <w:rPr>
          <w:rFonts w:ascii="Arial" w:eastAsia="Arial" w:hAnsi="Arial" w:cs="Arial"/>
          <w:bCs/>
        </w:rPr>
        <w:t xml:space="preserve">la población </w:t>
      </w:r>
      <w:r w:rsidR="00102FB8" w:rsidRPr="00765C79">
        <w:rPr>
          <w:rFonts w:ascii="Arial" w:eastAsia="Arial" w:hAnsi="Arial" w:cs="Arial"/>
          <w:bCs/>
        </w:rPr>
        <w:t>y</w:t>
      </w:r>
      <w:r w:rsidR="005C2921" w:rsidRPr="00765C79">
        <w:rPr>
          <w:rFonts w:ascii="Arial" w:eastAsia="Arial" w:hAnsi="Arial" w:cs="Arial"/>
          <w:bCs/>
        </w:rPr>
        <w:t xml:space="preserve"> la pobreza sus dimensiones son acotadas</w:t>
      </w:r>
      <w:r w:rsidR="005C2921">
        <w:rPr>
          <w:rFonts w:ascii="Arial" w:eastAsia="Arial" w:hAnsi="Arial" w:cs="Arial"/>
        </w:rPr>
        <w:t xml:space="preserve">. Por lo tanto, </w:t>
      </w:r>
      <w:r w:rsidR="005C2921" w:rsidRPr="00765C79">
        <w:rPr>
          <w:rFonts w:ascii="Arial" w:eastAsia="Arial" w:hAnsi="Arial" w:cs="Arial"/>
          <w:b/>
          <w:bCs/>
        </w:rPr>
        <w:t>es viable adoptar como regla general un esquema de correspondencia fiscal</w:t>
      </w:r>
      <w:r w:rsidR="000756A3">
        <w:rPr>
          <w:rFonts w:ascii="Arial" w:eastAsia="Arial" w:hAnsi="Arial" w:cs="Arial"/>
        </w:rPr>
        <w:t>. Esto es</w:t>
      </w:r>
      <w:r w:rsidR="005C2921">
        <w:rPr>
          <w:rFonts w:ascii="Arial" w:eastAsia="Arial" w:hAnsi="Arial" w:cs="Arial"/>
        </w:rPr>
        <w:t xml:space="preserve">, que </w:t>
      </w:r>
      <w:r w:rsidR="00A11BD2">
        <w:rPr>
          <w:rFonts w:ascii="Arial" w:eastAsia="Arial" w:hAnsi="Arial" w:cs="Arial"/>
        </w:rPr>
        <w:t>cada provincia tienda</w:t>
      </w:r>
      <w:r w:rsidR="005C2921">
        <w:rPr>
          <w:rFonts w:ascii="Arial" w:eastAsia="Arial" w:hAnsi="Arial" w:cs="Arial"/>
        </w:rPr>
        <w:t xml:space="preserve"> a financiarse con los impuestos que les cobran a sus habitantes tomando como principal fuente de ingresos el “Súper IVA”. Para las provincias </w:t>
      </w:r>
      <w:r w:rsidR="00064FE9">
        <w:rPr>
          <w:rFonts w:ascii="Arial" w:eastAsia="Arial" w:hAnsi="Arial" w:cs="Arial"/>
        </w:rPr>
        <w:t xml:space="preserve">donde </w:t>
      </w:r>
      <w:r w:rsidR="000756A3">
        <w:rPr>
          <w:rFonts w:ascii="Arial" w:eastAsia="Arial" w:hAnsi="Arial" w:cs="Arial"/>
        </w:rPr>
        <w:t>l</w:t>
      </w:r>
      <w:r w:rsidR="00A11BD2">
        <w:rPr>
          <w:rFonts w:ascii="Arial" w:eastAsia="Arial" w:hAnsi="Arial" w:cs="Arial"/>
        </w:rPr>
        <w:t>a</w:t>
      </w:r>
      <w:r w:rsidR="005C2921">
        <w:rPr>
          <w:rFonts w:ascii="Arial" w:eastAsia="Arial" w:hAnsi="Arial" w:cs="Arial"/>
        </w:rPr>
        <w:t xml:space="preserve"> debilidad de su economía</w:t>
      </w:r>
      <w:r w:rsidR="0031700E">
        <w:rPr>
          <w:rFonts w:ascii="Arial" w:eastAsia="Arial" w:hAnsi="Arial" w:cs="Arial"/>
        </w:rPr>
        <w:t xml:space="preserve"> le</w:t>
      </w:r>
      <w:r w:rsidR="00034C6D">
        <w:rPr>
          <w:rFonts w:ascii="Arial" w:eastAsia="Arial" w:hAnsi="Arial" w:cs="Arial"/>
        </w:rPr>
        <w:t>s</w:t>
      </w:r>
      <w:r w:rsidR="0031700E">
        <w:rPr>
          <w:rFonts w:ascii="Arial" w:eastAsia="Arial" w:hAnsi="Arial" w:cs="Arial"/>
        </w:rPr>
        <w:t xml:space="preserve"> genere una</w:t>
      </w:r>
      <w:r w:rsidR="00064FE9">
        <w:rPr>
          <w:rFonts w:ascii="Arial" w:eastAsia="Arial" w:hAnsi="Arial" w:cs="Arial"/>
        </w:rPr>
        <w:t xml:space="preserve"> </w:t>
      </w:r>
      <w:r w:rsidR="005C2921">
        <w:rPr>
          <w:rFonts w:ascii="Arial" w:eastAsia="Arial" w:hAnsi="Arial" w:cs="Arial"/>
        </w:rPr>
        <w:t xml:space="preserve">recaudación </w:t>
      </w:r>
      <w:r w:rsidR="0031700E">
        <w:rPr>
          <w:rFonts w:ascii="Arial" w:eastAsia="Arial" w:hAnsi="Arial" w:cs="Arial"/>
        </w:rPr>
        <w:t>in</w:t>
      </w:r>
      <w:r w:rsidR="005C2921">
        <w:rPr>
          <w:rFonts w:ascii="Arial" w:eastAsia="Arial" w:hAnsi="Arial" w:cs="Arial"/>
        </w:rPr>
        <w:t>suficiente</w:t>
      </w:r>
      <w:r w:rsidR="00657237">
        <w:rPr>
          <w:rFonts w:ascii="Arial" w:eastAsia="Arial" w:hAnsi="Arial" w:cs="Arial"/>
        </w:rPr>
        <w:t xml:space="preserve">, </w:t>
      </w:r>
      <w:r w:rsidR="00034C6D">
        <w:rPr>
          <w:rFonts w:ascii="Arial" w:eastAsia="Arial" w:hAnsi="Arial" w:cs="Arial"/>
        </w:rPr>
        <w:t>es factible</w:t>
      </w:r>
      <w:r w:rsidR="005C2921">
        <w:rPr>
          <w:rFonts w:ascii="Arial" w:eastAsia="Arial" w:hAnsi="Arial" w:cs="Arial"/>
        </w:rPr>
        <w:t xml:space="preserve"> un Fondo de Nivelación que les garantice </w:t>
      </w:r>
      <w:r w:rsidR="0031700E">
        <w:rPr>
          <w:rFonts w:ascii="Arial" w:eastAsia="Arial" w:hAnsi="Arial" w:cs="Arial"/>
        </w:rPr>
        <w:t>los mismos</w:t>
      </w:r>
      <w:r w:rsidR="005C2921">
        <w:rPr>
          <w:rFonts w:ascii="Arial" w:eastAsia="Arial" w:hAnsi="Arial" w:cs="Arial"/>
        </w:rPr>
        <w:t xml:space="preserve"> ingresos </w:t>
      </w:r>
      <w:r w:rsidR="0031700E">
        <w:rPr>
          <w:rFonts w:ascii="Arial" w:eastAsia="Arial" w:hAnsi="Arial" w:cs="Arial"/>
        </w:rPr>
        <w:t>que tienen hoy.</w:t>
      </w:r>
      <w:r w:rsidR="005C2921">
        <w:rPr>
          <w:rFonts w:ascii="Arial" w:eastAsia="Arial" w:hAnsi="Arial" w:cs="Arial"/>
        </w:rPr>
        <w:t xml:space="preserve"> </w:t>
      </w:r>
    </w:p>
    <w:p w14:paraId="2F51E033" w14:textId="5B17C508" w:rsidR="005227BE" w:rsidRDefault="00E561BB" w:rsidP="00E561BB">
      <w:pPr>
        <w:spacing w:before="120" w:after="120" w:line="300" w:lineRule="auto"/>
        <w:jc w:val="both"/>
        <w:rPr>
          <w:rFonts w:ascii="Arial" w:eastAsia="Arial" w:hAnsi="Arial" w:cs="Arial"/>
        </w:rPr>
      </w:pPr>
      <w:r w:rsidRPr="00034C6D">
        <w:rPr>
          <w:rFonts w:ascii="Arial" w:eastAsia="Arial" w:hAnsi="Arial" w:cs="Arial"/>
          <w:b/>
          <w:bCs/>
        </w:rPr>
        <w:t>Cálculos tentativos y preliminares estima</w:t>
      </w:r>
      <w:r w:rsidR="000756A3" w:rsidRPr="00034C6D">
        <w:rPr>
          <w:rFonts w:ascii="Arial" w:eastAsia="Arial" w:hAnsi="Arial" w:cs="Arial"/>
          <w:b/>
          <w:bCs/>
        </w:rPr>
        <w:t>n</w:t>
      </w:r>
      <w:r w:rsidRPr="00034C6D">
        <w:rPr>
          <w:rFonts w:ascii="Arial" w:eastAsia="Arial" w:hAnsi="Arial" w:cs="Arial"/>
          <w:b/>
          <w:bCs/>
        </w:rPr>
        <w:t xml:space="preserve"> que se necesitaría no más de 1,5% del PBI para </w:t>
      </w:r>
      <w:r w:rsidR="00486838" w:rsidRPr="00034C6D">
        <w:rPr>
          <w:rFonts w:ascii="Arial" w:eastAsia="Arial" w:hAnsi="Arial" w:cs="Arial"/>
          <w:b/>
          <w:bCs/>
        </w:rPr>
        <w:t>este Fondo de Nivelación</w:t>
      </w:r>
      <w:r w:rsidR="00657237">
        <w:rPr>
          <w:rFonts w:ascii="Arial" w:eastAsia="Arial" w:hAnsi="Arial" w:cs="Arial"/>
        </w:rPr>
        <w:t>. Esto implica un volumen de recursos que equivale a</w:t>
      </w:r>
      <w:r w:rsidR="00ED461B">
        <w:rPr>
          <w:rFonts w:ascii="Arial" w:eastAsia="Arial" w:hAnsi="Arial" w:cs="Arial"/>
        </w:rPr>
        <w:t xml:space="preserve"> un quinto</w:t>
      </w:r>
      <w:r w:rsidR="000756A3">
        <w:rPr>
          <w:rFonts w:ascii="Arial" w:eastAsia="Arial" w:hAnsi="Arial" w:cs="Arial"/>
        </w:rPr>
        <w:t xml:space="preserve"> </w:t>
      </w:r>
      <w:r w:rsidR="00657237">
        <w:rPr>
          <w:rFonts w:ascii="Arial" w:eastAsia="Arial" w:hAnsi="Arial" w:cs="Arial"/>
        </w:rPr>
        <w:t xml:space="preserve">de lo que actualmente </w:t>
      </w:r>
      <w:r w:rsidR="000756A3">
        <w:rPr>
          <w:rFonts w:ascii="Arial" w:eastAsia="Arial" w:hAnsi="Arial" w:cs="Arial"/>
        </w:rPr>
        <w:t>se distribuye a través de</w:t>
      </w:r>
      <w:r w:rsidR="00657237">
        <w:rPr>
          <w:rFonts w:ascii="Arial" w:eastAsia="Arial" w:hAnsi="Arial" w:cs="Arial"/>
        </w:rPr>
        <w:t xml:space="preserve"> la coparticipación. Es decir, </w:t>
      </w:r>
      <w:r w:rsidR="00657237" w:rsidRPr="00765C79">
        <w:rPr>
          <w:rFonts w:ascii="Arial" w:eastAsia="Arial" w:hAnsi="Arial" w:cs="Arial"/>
          <w:b/>
        </w:rPr>
        <w:t xml:space="preserve">la correspondencia fiscal </w:t>
      </w:r>
      <w:r w:rsidR="00ED461B" w:rsidRPr="00765C79">
        <w:rPr>
          <w:rFonts w:ascii="Arial" w:eastAsia="Arial" w:hAnsi="Arial" w:cs="Arial"/>
          <w:b/>
        </w:rPr>
        <w:t xml:space="preserve">plena e inmediata </w:t>
      </w:r>
      <w:r w:rsidR="00657237" w:rsidRPr="00765C79">
        <w:rPr>
          <w:rFonts w:ascii="Arial" w:eastAsia="Arial" w:hAnsi="Arial" w:cs="Arial"/>
          <w:b/>
        </w:rPr>
        <w:t xml:space="preserve">es viable en </w:t>
      </w:r>
      <w:r w:rsidR="00ED461B" w:rsidRPr="00765C79">
        <w:rPr>
          <w:rFonts w:ascii="Arial" w:eastAsia="Arial" w:hAnsi="Arial" w:cs="Arial"/>
          <w:b/>
        </w:rPr>
        <w:t xml:space="preserve">aproximadamente </w:t>
      </w:r>
      <w:r w:rsidR="000756A3" w:rsidRPr="00765C79">
        <w:rPr>
          <w:rFonts w:ascii="Arial" w:eastAsia="Arial" w:hAnsi="Arial" w:cs="Arial"/>
          <w:b/>
        </w:rPr>
        <w:t>el 80%</w:t>
      </w:r>
      <w:r w:rsidR="00657237" w:rsidRPr="00765C79">
        <w:rPr>
          <w:rFonts w:ascii="Arial" w:eastAsia="Arial" w:hAnsi="Arial" w:cs="Arial"/>
          <w:b/>
        </w:rPr>
        <w:t xml:space="preserve"> del país</w:t>
      </w:r>
      <w:r w:rsidR="00657237">
        <w:rPr>
          <w:rFonts w:ascii="Arial" w:eastAsia="Arial" w:hAnsi="Arial" w:cs="Arial"/>
        </w:rPr>
        <w:t>. Para el resto</w:t>
      </w:r>
      <w:r w:rsidR="006B480B">
        <w:rPr>
          <w:rFonts w:ascii="Arial" w:eastAsia="Arial" w:hAnsi="Arial" w:cs="Arial"/>
        </w:rPr>
        <w:t>, integrado por muchas</w:t>
      </w:r>
      <w:r w:rsidR="00657237">
        <w:rPr>
          <w:rFonts w:ascii="Arial" w:eastAsia="Arial" w:hAnsi="Arial" w:cs="Arial"/>
        </w:rPr>
        <w:t xml:space="preserve"> </w:t>
      </w:r>
      <w:proofErr w:type="gramStart"/>
      <w:r w:rsidR="00657237">
        <w:rPr>
          <w:rFonts w:ascii="Arial" w:eastAsia="Arial" w:hAnsi="Arial" w:cs="Arial"/>
        </w:rPr>
        <w:t>provincias</w:t>
      </w:r>
      <w:proofErr w:type="gramEnd"/>
      <w:r w:rsidR="006B480B">
        <w:rPr>
          <w:rFonts w:ascii="Arial" w:eastAsia="Arial" w:hAnsi="Arial" w:cs="Arial"/>
        </w:rPr>
        <w:t xml:space="preserve"> pero </w:t>
      </w:r>
      <w:r w:rsidR="00034C6D">
        <w:rPr>
          <w:rFonts w:ascii="Arial" w:eastAsia="Arial" w:hAnsi="Arial" w:cs="Arial"/>
        </w:rPr>
        <w:t>con</w:t>
      </w:r>
      <w:r w:rsidR="005227BE">
        <w:rPr>
          <w:rFonts w:ascii="Arial" w:eastAsia="Arial" w:hAnsi="Arial" w:cs="Arial"/>
        </w:rPr>
        <w:t xml:space="preserve"> incidencia productiva, demográfica y social acotada, la correspondencia fiscal</w:t>
      </w:r>
      <w:r w:rsidR="00486838">
        <w:rPr>
          <w:rFonts w:ascii="Arial" w:eastAsia="Arial" w:hAnsi="Arial" w:cs="Arial"/>
        </w:rPr>
        <w:t xml:space="preserve"> también</w:t>
      </w:r>
      <w:r w:rsidR="005227BE">
        <w:rPr>
          <w:rFonts w:ascii="Arial" w:eastAsia="Arial" w:hAnsi="Arial" w:cs="Arial"/>
        </w:rPr>
        <w:t xml:space="preserve"> </w:t>
      </w:r>
      <w:r w:rsidR="006B480B">
        <w:rPr>
          <w:rFonts w:ascii="Arial" w:eastAsia="Arial" w:hAnsi="Arial" w:cs="Arial"/>
        </w:rPr>
        <w:t>es viable</w:t>
      </w:r>
      <w:r w:rsidR="00034C6D">
        <w:rPr>
          <w:rFonts w:ascii="Arial" w:eastAsia="Arial" w:hAnsi="Arial" w:cs="Arial"/>
        </w:rPr>
        <w:t>,</w:t>
      </w:r>
      <w:r w:rsidR="006B480B">
        <w:rPr>
          <w:rFonts w:ascii="Arial" w:eastAsia="Arial" w:hAnsi="Arial" w:cs="Arial"/>
        </w:rPr>
        <w:t xml:space="preserve"> acompaña</w:t>
      </w:r>
      <w:r w:rsidR="00896D97">
        <w:rPr>
          <w:rFonts w:ascii="Arial" w:eastAsia="Arial" w:hAnsi="Arial" w:cs="Arial"/>
        </w:rPr>
        <w:t xml:space="preserve">da </w:t>
      </w:r>
      <w:r w:rsidR="00486838">
        <w:rPr>
          <w:rFonts w:ascii="Arial" w:eastAsia="Arial" w:hAnsi="Arial" w:cs="Arial"/>
        </w:rPr>
        <w:t xml:space="preserve">con el Fondo de Nivelación como </w:t>
      </w:r>
      <w:r w:rsidR="00657237">
        <w:rPr>
          <w:rFonts w:ascii="Arial" w:eastAsia="Arial" w:hAnsi="Arial" w:cs="Arial"/>
        </w:rPr>
        <w:t xml:space="preserve">mecanismo de redistribución regional de ingresos </w:t>
      </w:r>
      <w:r w:rsidR="000756A3">
        <w:rPr>
          <w:rFonts w:ascii="Arial" w:eastAsia="Arial" w:hAnsi="Arial" w:cs="Arial"/>
        </w:rPr>
        <w:t>para</w:t>
      </w:r>
      <w:r w:rsidR="00657237">
        <w:rPr>
          <w:rFonts w:ascii="Arial" w:eastAsia="Arial" w:hAnsi="Arial" w:cs="Arial"/>
        </w:rPr>
        <w:t xml:space="preserve"> </w:t>
      </w:r>
      <w:r w:rsidR="000756A3">
        <w:rPr>
          <w:rFonts w:ascii="Arial" w:eastAsia="Arial" w:hAnsi="Arial" w:cs="Arial"/>
        </w:rPr>
        <w:t>compensarle</w:t>
      </w:r>
      <w:r w:rsidR="00486838">
        <w:rPr>
          <w:rFonts w:ascii="Arial" w:eastAsia="Arial" w:hAnsi="Arial" w:cs="Arial"/>
        </w:rPr>
        <w:t>s</w:t>
      </w:r>
      <w:r w:rsidR="000756A3">
        <w:rPr>
          <w:rFonts w:ascii="Arial" w:eastAsia="Arial" w:hAnsi="Arial" w:cs="Arial"/>
        </w:rPr>
        <w:t xml:space="preserve"> </w:t>
      </w:r>
      <w:r>
        <w:rPr>
          <w:rFonts w:ascii="Arial" w:eastAsia="Arial" w:hAnsi="Arial" w:cs="Arial"/>
        </w:rPr>
        <w:t>la</w:t>
      </w:r>
      <w:r w:rsidR="00657237">
        <w:rPr>
          <w:rFonts w:ascii="Arial" w:eastAsia="Arial" w:hAnsi="Arial" w:cs="Arial"/>
        </w:rPr>
        <w:t xml:space="preserve"> menor capacidad contributiva de su población</w:t>
      </w:r>
      <w:r>
        <w:rPr>
          <w:rFonts w:ascii="Arial" w:eastAsia="Arial" w:hAnsi="Arial" w:cs="Arial"/>
        </w:rPr>
        <w:t>.</w:t>
      </w:r>
      <w:r w:rsidR="007B3B79">
        <w:rPr>
          <w:rFonts w:ascii="Arial" w:eastAsia="Arial" w:hAnsi="Arial" w:cs="Arial"/>
        </w:rPr>
        <w:t xml:space="preserve"> </w:t>
      </w:r>
    </w:p>
    <w:p w14:paraId="7102ECD1" w14:textId="6FB4C527" w:rsidR="00E561BB" w:rsidRDefault="00486838" w:rsidP="00E561BB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  <w:bCs/>
        </w:rPr>
        <w:t xml:space="preserve">Lo importante es que </w:t>
      </w:r>
      <w:r w:rsidR="006B480B" w:rsidRPr="00486838">
        <w:rPr>
          <w:rFonts w:ascii="Arial" w:eastAsia="Arial" w:hAnsi="Arial" w:cs="Arial"/>
          <w:bCs/>
        </w:rPr>
        <w:t xml:space="preserve">el Fondo de Nivelación </w:t>
      </w:r>
      <w:r>
        <w:rPr>
          <w:rFonts w:ascii="Arial" w:eastAsia="Arial" w:hAnsi="Arial" w:cs="Arial"/>
          <w:bCs/>
        </w:rPr>
        <w:t>para</w:t>
      </w:r>
      <w:r w:rsidR="006B480B" w:rsidRPr="00486838">
        <w:rPr>
          <w:rFonts w:ascii="Arial" w:eastAsia="Arial" w:hAnsi="Arial" w:cs="Arial"/>
          <w:bCs/>
        </w:rPr>
        <w:t xml:space="preserve"> garantizar a </w:t>
      </w:r>
      <w:r w:rsidR="005227BE" w:rsidRPr="00486838">
        <w:rPr>
          <w:rFonts w:ascii="Arial" w:eastAsia="Arial" w:hAnsi="Arial" w:cs="Arial"/>
          <w:bCs/>
        </w:rPr>
        <w:t>las provincias</w:t>
      </w:r>
      <w:r w:rsidR="000756A3" w:rsidRPr="00486838">
        <w:rPr>
          <w:rFonts w:ascii="Arial" w:eastAsia="Arial" w:hAnsi="Arial" w:cs="Arial"/>
          <w:bCs/>
        </w:rPr>
        <w:t xml:space="preserve"> más rezagadas </w:t>
      </w:r>
      <w:r w:rsidR="005227BE" w:rsidRPr="00486838">
        <w:rPr>
          <w:rFonts w:ascii="Arial" w:eastAsia="Arial" w:hAnsi="Arial" w:cs="Arial"/>
          <w:bCs/>
        </w:rPr>
        <w:t>el mismo nivel de ingresos que disponen en la actualidad</w:t>
      </w:r>
      <w:r w:rsidRPr="00486838">
        <w:rPr>
          <w:rFonts w:ascii="Arial" w:eastAsia="Arial" w:hAnsi="Arial" w:cs="Arial"/>
          <w:bCs/>
        </w:rPr>
        <w:t xml:space="preserve"> </w:t>
      </w:r>
      <w:r w:rsidRPr="00034C6D">
        <w:rPr>
          <w:rFonts w:ascii="Arial" w:eastAsia="Arial" w:hAnsi="Arial" w:cs="Arial"/>
          <w:b/>
        </w:rPr>
        <w:t>es de un monto mucho más acotado que la redistribución entre todas las provincias que hace la coparticipación</w:t>
      </w:r>
      <w:r w:rsidR="005227BE">
        <w:rPr>
          <w:rFonts w:ascii="Arial" w:eastAsia="Arial" w:hAnsi="Arial" w:cs="Arial"/>
        </w:rPr>
        <w:t xml:space="preserve">. </w:t>
      </w:r>
      <w:r>
        <w:rPr>
          <w:rFonts w:ascii="Arial" w:eastAsia="Arial" w:hAnsi="Arial" w:cs="Arial"/>
        </w:rPr>
        <w:t>Además, la otra diferencia con la coparticipación es que las</w:t>
      </w:r>
      <w:r w:rsidR="006B480B">
        <w:rPr>
          <w:rFonts w:ascii="Arial" w:eastAsia="Arial" w:hAnsi="Arial" w:cs="Arial"/>
        </w:rPr>
        <w:t xml:space="preserve"> transferencias </w:t>
      </w:r>
      <w:r>
        <w:rPr>
          <w:rFonts w:ascii="Arial" w:eastAsia="Arial" w:hAnsi="Arial" w:cs="Arial"/>
        </w:rPr>
        <w:t>del Fondo de Nivelación pueden estar</w:t>
      </w:r>
      <w:r w:rsidR="006B480B">
        <w:rPr>
          <w:rFonts w:ascii="Arial" w:eastAsia="Arial" w:hAnsi="Arial" w:cs="Arial"/>
        </w:rPr>
        <w:t xml:space="preserve"> </w:t>
      </w:r>
      <w:r w:rsidR="005227BE">
        <w:rPr>
          <w:rFonts w:ascii="Arial" w:eastAsia="Arial" w:hAnsi="Arial" w:cs="Arial"/>
        </w:rPr>
        <w:t>condiciona</w:t>
      </w:r>
      <w:r w:rsidR="006B480B">
        <w:rPr>
          <w:rFonts w:ascii="Arial" w:eastAsia="Arial" w:hAnsi="Arial" w:cs="Arial"/>
        </w:rPr>
        <w:t>das a</w:t>
      </w:r>
      <w:r w:rsidR="005227BE">
        <w:rPr>
          <w:rFonts w:ascii="Arial" w:eastAsia="Arial" w:hAnsi="Arial" w:cs="Arial"/>
        </w:rPr>
        <w:t xml:space="preserve"> cumplir determinadas metas de responsabilidad fiscal </w:t>
      </w:r>
      <w:r>
        <w:rPr>
          <w:rFonts w:ascii="Arial" w:eastAsia="Arial" w:hAnsi="Arial" w:cs="Arial"/>
        </w:rPr>
        <w:t>y de</w:t>
      </w:r>
      <w:r w:rsidR="005227BE">
        <w:rPr>
          <w:rFonts w:ascii="Arial" w:eastAsia="Arial" w:hAnsi="Arial" w:cs="Arial"/>
        </w:rPr>
        <w:t xml:space="preserve"> un plan de desarrollo</w:t>
      </w:r>
      <w:r>
        <w:rPr>
          <w:rFonts w:ascii="Arial" w:eastAsia="Arial" w:hAnsi="Arial" w:cs="Arial"/>
        </w:rPr>
        <w:t xml:space="preserve"> </w:t>
      </w:r>
      <w:r w:rsidR="005227BE">
        <w:rPr>
          <w:rFonts w:ascii="Arial" w:eastAsia="Arial" w:hAnsi="Arial" w:cs="Arial"/>
        </w:rPr>
        <w:t xml:space="preserve">que apunte a reducir las enormes e injustificadas </w:t>
      </w:r>
      <w:r>
        <w:rPr>
          <w:rFonts w:ascii="Arial" w:eastAsia="Arial" w:hAnsi="Arial" w:cs="Arial"/>
        </w:rPr>
        <w:t>brechas</w:t>
      </w:r>
      <w:r w:rsidR="005227BE">
        <w:rPr>
          <w:rFonts w:ascii="Arial" w:eastAsia="Arial" w:hAnsi="Arial" w:cs="Arial"/>
        </w:rPr>
        <w:t xml:space="preserve"> </w:t>
      </w:r>
      <w:r w:rsidR="000756A3">
        <w:rPr>
          <w:rFonts w:ascii="Arial" w:eastAsia="Arial" w:hAnsi="Arial" w:cs="Arial"/>
        </w:rPr>
        <w:t>económicas y sociales</w:t>
      </w:r>
      <w:r>
        <w:rPr>
          <w:rFonts w:ascii="Arial" w:eastAsia="Arial" w:hAnsi="Arial" w:cs="Arial"/>
        </w:rPr>
        <w:t xml:space="preserve"> que hoy se da entre las provincias argentinas</w:t>
      </w:r>
      <w:r w:rsidR="005227BE">
        <w:rPr>
          <w:rFonts w:ascii="Arial" w:eastAsia="Arial" w:hAnsi="Arial" w:cs="Arial"/>
        </w:rPr>
        <w:t xml:space="preserve">. </w:t>
      </w:r>
    </w:p>
    <w:p w14:paraId="36A21150" w14:textId="2D3E5256" w:rsidR="00FB3510" w:rsidRDefault="006744A2" w:rsidP="00403757">
      <w:pPr>
        <w:spacing w:before="120" w:after="120" w:line="300" w:lineRule="auto"/>
        <w:jc w:val="both"/>
        <w:rPr>
          <w:rFonts w:ascii="Arial" w:eastAsia="Arial" w:hAnsi="Arial" w:cs="Arial"/>
        </w:rPr>
      </w:pPr>
      <w:r>
        <w:rPr>
          <w:rFonts w:ascii="Arial" w:eastAsia="Arial" w:hAnsi="Arial" w:cs="Arial"/>
        </w:rPr>
        <w:t xml:space="preserve">El </w:t>
      </w:r>
      <w:r w:rsidR="005A273A">
        <w:rPr>
          <w:rFonts w:ascii="Arial" w:eastAsia="Arial" w:hAnsi="Arial" w:cs="Arial"/>
        </w:rPr>
        <w:t>éxito</w:t>
      </w:r>
      <w:r>
        <w:rPr>
          <w:rFonts w:ascii="Arial" w:eastAsia="Arial" w:hAnsi="Arial" w:cs="Arial"/>
        </w:rPr>
        <w:t xml:space="preserve"> en reducir la inflación </w:t>
      </w:r>
      <w:r w:rsidR="005A273A">
        <w:rPr>
          <w:rFonts w:ascii="Arial" w:eastAsia="Arial" w:hAnsi="Arial" w:cs="Arial"/>
        </w:rPr>
        <w:t xml:space="preserve">aumenta las urgencias en generar condiciones para </w:t>
      </w:r>
      <w:r w:rsidR="00A11BD2">
        <w:rPr>
          <w:rFonts w:ascii="Arial" w:eastAsia="Arial" w:hAnsi="Arial" w:cs="Arial"/>
        </w:rPr>
        <w:t xml:space="preserve">mejorar </w:t>
      </w:r>
      <w:r w:rsidR="005A273A">
        <w:rPr>
          <w:rFonts w:ascii="Arial" w:eastAsia="Arial" w:hAnsi="Arial" w:cs="Arial"/>
        </w:rPr>
        <w:t xml:space="preserve">la competitividad. No hacerlo implica poner en riesgo </w:t>
      </w:r>
      <w:r>
        <w:rPr>
          <w:rFonts w:ascii="Arial" w:eastAsia="Arial" w:hAnsi="Arial" w:cs="Arial"/>
        </w:rPr>
        <w:t>muchas actividades urbanas que exportan y compiten con importaciones</w:t>
      </w:r>
      <w:r w:rsidR="005A273A">
        <w:rPr>
          <w:rFonts w:ascii="Arial" w:eastAsia="Arial" w:hAnsi="Arial" w:cs="Arial"/>
        </w:rPr>
        <w:t xml:space="preserve"> generadoras de gran parte del empleo</w:t>
      </w:r>
      <w:r>
        <w:rPr>
          <w:rFonts w:ascii="Arial" w:eastAsia="Arial" w:hAnsi="Arial" w:cs="Arial"/>
        </w:rPr>
        <w:t xml:space="preserve">. </w:t>
      </w:r>
      <w:r w:rsidR="005A273A">
        <w:rPr>
          <w:rFonts w:ascii="Arial" w:eastAsia="Arial" w:hAnsi="Arial" w:cs="Arial"/>
        </w:rPr>
        <w:t>Un paso crucial p</w:t>
      </w:r>
      <w:r>
        <w:rPr>
          <w:rFonts w:ascii="Arial" w:eastAsia="Arial" w:hAnsi="Arial" w:cs="Arial"/>
        </w:rPr>
        <w:t xml:space="preserve">ara </w:t>
      </w:r>
      <w:r w:rsidR="005A273A">
        <w:rPr>
          <w:rFonts w:ascii="Arial" w:eastAsia="Arial" w:hAnsi="Arial" w:cs="Arial"/>
        </w:rPr>
        <w:t xml:space="preserve">dar continuidad a los </w:t>
      </w:r>
      <w:r>
        <w:rPr>
          <w:rFonts w:ascii="Arial" w:eastAsia="Arial" w:hAnsi="Arial" w:cs="Arial"/>
        </w:rPr>
        <w:t>logro</w:t>
      </w:r>
      <w:r w:rsidR="005A273A">
        <w:rPr>
          <w:rFonts w:ascii="Arial" w:eastAsia="Arial" w:hAnsi="Arial" w:cs="Arial"/>
        </w:rPr>
        <w:t>s</w:t>
      </w:r>
      <w:r>
        <w:rPr>
          <w:rFonts w:ascii="Arial" w:eastAsia="Arial" w:hAnsi="Arial" w:cs="Arial"/>
        </w:rPr>
        <w:t xml:space="preserve"> es </w:t>
      </w:r>
      <w:r w:rsidR="00896D97">
        <w:rPr>
          <w:rFonts w:ascii="Arial" w:eastAsia="Arial" w:hAnsi="Arial" w:cs="Arial"/>
        </w:rPr>
        <w:t xml:space="preserve">sustituir </w:t>
      </w:r>
      <w:r>
        <w:rPr>
          <w:rFonts w:ascii="Arial" w:eastAsia="Arial" w:hAnsi="Arial" w:cs="Arial"/>
        </w:rPr>
        <w:t>Ingresos Brutos y tasas municipales.</w:t>
      </w:r>
      <w:r w:rsidR="00A17049">
        <w:rPr>
          <w:rFonts w:ascii="Arial" w:eastAsia="Arial" w:hAnsi="Arial" w:cs="Arial"/>
        </w:rPr>
        <w:t xml:space="preserve"> </w:t>
      </w:r>
      <w:r w:rsidR="005A273A">
        <w:rPr>
          <w:rFonts w:ascii="Arial" w:eastAsia="Arial" w:hAnsi="Arial" w:cs="Arial"/>
        </w:rPr>
        <w:t>Las provincias por s</w:t>
      </w:r>
      <w:r w:rsidR="00295232">
        <w:rPr>
          <w:rFonts w:ascii="Arial" w:eastAsia="Arial" w:hAnsi="Arial" w:cs="Arial"/>
        </w:rPr>
        <w:t>í</w:t>
      </w:r>
      <w:r w:rsidR="005A273A">
        <w:rPr>
          <w:rFonts w:ascii="Arial" w:eastAsia="Arial" w:hAnsi="Arial" w:cs="Arial"/>
        </w:rPr>
        <w:t xml:space="preserve"> solas </w:t>
      </w:r>
      <w:r w:rsidR="00A11BD2">
        <w:rPr>
          <w:rFonts w:ascii="Arial" w:eastAsia="Arial" w:hAnsi="Arial" w:cs="Arial"/>
        </w:rPr>
        <w:t>no lo pueden hacer. A</w:t>
      </w:r>
      <w:r w:rsidR="005A273A">
        <w:rPr>
          <w:rFonts w:ascii="Arial" w:eastAsia="Arial" w:hAnsi="Arial" w:cs="Arial"/>
        </w:rPr>
        <w:t xml:space="preserve"> lo sumo pueden reducir sus alícuotas, lo que genera alivios muy limitados a la</w:t>
      </w:r>
      <w:r w:rsidR="009223EF">
        <w:rPr>
          <w:rFonts w:ascii="Arial" w:eastAsia="Arial" w:hAnsi="Arial" w:cs="Arial"/>
        </w:rPr>
        <w:t xml:space="preserve"> </w:t>
      </w:r>
      <w:r w:rsidR="005A273A">
        <w:rPr>
          <w:rFonts w:ascii="Arial" w:eastAsia="Arial" w:hAnsi="Arial" w:cs="Arial"/>
        </w:rPr>
        <w:t>producción</w:t>
      </w:r>
      <w:r w:rsidR="00295232">
        <w:rPr>
          <w:rFonts w:ascii="Arial" w:eastAsia="Arial" w:hAnsi="Arial" w:cs="Arial"/>
        </w:rPr>
        <w:t xml:space="preserve"> nacional</w:t>
      </w:r>
      <w:r w:rsidR="005A273A">
        <w:rPr>
          <w:rFonts w:ascii="Arial" w:eastAsia="Arial" w:hAnsi="Arial" w:cs="Arial"/>
        </w:rPr>
        <w:t xml:space="preserve">. </w:t>
      </w:r>
      <w:r w:rsidR="005A273A" w:rsidRPr="00765C79">
        <w:rPr>
          <w:rFonts w:ascii="Arial" w:eastAsia="Arial" w:hAnsi="Arial" w:cs="Arial"/>
          <w:b/>
        </w:rPr>
        <w:t xml:space="preserve">El “súper IVA” permite avanzar en </w:t>
      </w:r>
      <w:r w:rsidR="00F85572" w:rsidRPr="00765C79">
        <w:rPr>
          <w:rFonts w:ascii="Arial" w:eastAsia="Arial" w:hAnsi="Arial" w:cs="Arial"/>
          <w:b/>
        </w:rPr>
        <w:t>el reemplazo</w:t>
      </w:r>
      <w:r w:rsidR="005A273A" w:rsidRPr="00765C79">
        <w:rPr>
          <w:rFonts w:ascii="Arial" w:eastAsia="Arial" w:hAnsi="Arial" w:cs="Arial"/>
          <w:b/>
        </w:rPr>
        <w:t xml:space="preserve"> de </w:t>
      </w:r>
      <w:r w:rsidR="00295232" w:rsidRPr="00765C79">
        <w:rPr>
          <w:rFonts w:ascii="Arial" w:eastAsia="Arial" w:hAnsi="Arial" w:cs="Arial"/>
          <w:b/>
        </w:rPr>
        <w:t>Ingresos Brutos y tasas municipales</w:t>
      </w:r>
      <w:r w:rsidR="005A273A" w:rsidRPr="00765C79">
        <w:rPr>
          <w:rFonts w:ascii="Arial" w:eastAsia="Arial" w:hAnsi="Arial" w:cs="Arial"/>
          <w:b/>
        </w:rPr>
        <w:t xml:space="preserve"> y </w:t>
      </w:r>
      <w:r w:rsidR="00295232" w:rsidRPr="00765C79">
        <w:rPr>
          <w:rFonts w:ascii="Arial" w:eastAsia="Arial" w:hAnsi="Arial" w:cs="Arial"/>
          <w:b/>
        </w:rPr>
        <w:t xml:space="preserve">generar </w:t>
      </w:r>
      <w:r w:rsidR="005A273A" w:rsidRPr="00765C79">
        <w:rPr>
          <w:rFonts w:ascii="Arial" w:eastAsia="Arial" w:hAnsi="Arial" w:cs="Arial"/>
          <w:b/>
        </w:rPr>
        <w:t>correspondencia fiscal</w:t>
      </w:r>
      <w:r w:rsidR="00295232" w:rsidRPr="00765C79">
        <w:rPr>
          <w:rFonts w:ascii="Arial" w:eastAsia="Arial" w:hAnsi="Arial" w:cs="Arial"/>
          <w:b/>
        </w:rPr>
        <w:t xml:space="preserve"> </w:t>
      </w:r>
      <w:r w:rsidR="00896D97" w:rsidRPr="00765C79">
        <w:rPr>
          <w:rFonts w:ascii="Arial" w:eastAsia="Arial" w:hAnsi="Arial" w:cs="Arial"/>
          <w:b/>
        </w:rPr>
        <w:t xml:space="preserve">no solo </w:t>
      </w:r>
      <w:r w:rsidR="00295232" w:rsidRPr="00765C79">
        <w:rPr>
          <w:rFonts w:ascii="Arial" w:eastAsia="Arial" w:hAnsi="Arial" w:cs="Arial"/>
          <w:b/>
        </w:rPr>
        <w:t xml:space="preserve">en las regiones más </w:t>
      </w:r>
      <w:r w:rsidR="00896D97" w:rsidRPr="00765C79">
        <w:rPr>
          <w:rFonts w:ascii="Arial" w:eastAsia="Arial" w:hAnsi="Arial" w:cs="Arial"/>
          <w:b/>
        </w:rPr>
        <w:t>desarrolladas sino</w:t>
      </w:r>
      <w:r w:rsidR="00295232" w:rsidRPr="00765C79">
        <w:rPr>
          <w:rFonts w:ascii="Arial" w:eastAsia="Arial" w:hAnsi="Arial" w:cs="Arial"/>
          <w:b/>
        </w:rPr>
        <w:t xml:space="preserve"> también</w:t>
      </w:r>
      <w:r w:rsidR="00896D97" w:rsidRPr="00765C79">
        <w:rPr>
          <w:rFonts w:ascii="Arial" w:eastAsia="Arial" w:hAnsi="Arial" w:cs="Arial"/>
          <w:b/>
        </w:rPr>
        <w:t xml:space="preserve"> </w:t>
      </w:r>
      <w:r w:rsidR="00295232" w:rsidRPr="00765C79">
        <w:rPr>
          <w:rFonts w:ascii="Arial" w:eastAsia="Arial" w:hAnsi="Arial" w:cs="Arial"/>
          <w:b/>
        </w:rPr>
        <w:t>en las</w:t>
      </w:r>
      <w:r w:rsidR="005A273A" w:rsidRPr="00765C79">
        <w:rPr>
          <w:rFonts w:ascii="Arial" w:eastAsia="Arial" w:hAnsi="Arial" w:cs="Arial"/>
          <w:b/>
        </w:rPr>
        <w:t xml:space="preserve"> </w:t>
      </w:r>
      <w:r w:rsidR="00896D97" w:rsidRPr="00765C79">
        <w:rPr>
          <w:rFonts w:ascii="Arial" w:eastAsia="Arial" w:hAnsi="Arial" w:cs="Arial"/>
          <w:b/>
        </w:rPr>
        <w:t>provincias más rezagas</w:t>
      </w:r>
      <w:r w:rsidR="00A17049">
        <w:rPr>
          <w:rFonts w:ascii="Arial" w:eastAsia="Arial" w:hAnsi="Arial" w:cs="Arial"/>
        </w:rPr>
        <w:t>.</w:t>
      </w:r>
      <w:r>
        <w:rPr>
          <w:rFonts w:ascii="Arial" w:eastAsia="Arial" w:hAnsi="Arial" w:cs="Arial"/>
        </w:rPr>
        <w:t xml:space="preserve"> </w:t>
      </w:r>
      <w:r w:rsidR="008C4479">
        <w:rPr>
          <w:rFonts w:ascii="Arial" w:eastAsia="Arial" w:hAnsi="Arial" w:cs="Arial"/>
        </w:rPr>
        <w:t xml:space="preserve"> </w:t>
      </w:r>
    </w:p>
    <w:p w14:paraId="10F1DC45" w14:textId="71C8EB90" w:rsidR="009B6795" w:rsidRDefault="005A273A">
      <w:pPr>
        <w:jc w:val="center"/>
        <w:rPr>
          <w:rFonts w:ascii="Arial" w:eastAsia="Arial" w:hAnsi="Arial" w:cs="Arial"/>
          <w:b/>
        </w:rPr>
      </w:pPr>
      <w:r>
        <w:rPr>
          <w:rFonts w:ascii="Arial" w:eastAsia="Arial" w:hAnsi="Arial" w:cs="Arial"/>
          <w:b/>
        </w:rPr>
        <w:t>P</w:t>
      </w:r>
      <w:r w:rsidR="00295232">
        <w:rPr>
          <w:rFonts w:ascii="Arial" w:eastAsia="Arial" w:hAnsi="Arial" w:cs="Arial"/>
          <w:b/>
        </w:rPr>
        <w:t>BI</w:t>
      </w:r>
      <w:r>
        <w:rPr>
          <w:rFonts w:ascii="Arial" w:eastAsia="Arial" w:hAnsi="Arial" w:cs="Arial"/>
          <w:b/>
        </w:rPr>
        <w:t xml:space="preserve">, población y pobreza en las </w:t>
      </w:r>
      <w:r w:rsidR="006B480B">
        <w:rPr>
          <w:rFonts w:ascii="Arial" w:eastAsia="Arial" w:hAnsi="Arial" w:cs="Arial"/>
          <w:b/>
        </w:rPr>
        <w:t xml:space="preserve">16 </w:t>
      </w:r>
      <w:r>
        <w:rPr>
          <w:rFonts w:ascii="Arial" w:eastAsia="Arial" w:hAnsi="Arial" w:cs="Arial"/>
          <w:b/>
        </w:rPr>
        <w:t>provincias</w:t>
      </w:r>
      <w:r w:rsidR="006B480B">
        <w:rPr>
          <w:rFonts w:ascii="Arial" w:eastAsia="Arial" w:hAnsi="Arial" w:cs="Arial"/>
          <w:b/>
        </w:rPr>
        <w:t xml:space="preserve"> con </w:t>
      </w:r>
      <w:r w:rsidR="00896D97">
        <w:rPr>
          <w:rFonts w:ascii="Arial" w:eastAsia="Arial" w:hAnsi="Arial" w:cs="Arial"/>
          <w:b/>
        </w:rPr>
        <w:t>menor base recaudatoria</w:t>
      </w:r>
    </w:p>
    <w:p w14:paraId="64DE0594" w14:textId="3BAF99CD" w:rsidR="00A11BD2" w:rsidRPr="00CD6E96" w:rsidRDefault="00CD6E96">
      <w:pPr>
        <w:jc w:val="center"/>
        <w:rPr>
          <w:rFonts w:ascii="Arial" w:eastAsia="Arial" w:hAnsi="Arial" w:cs="Arial"/>
          <w:sz w:val="22"/>
          <w:szCs w:val="22"/>
        </w:rPr>
      </w:pPr>
      <w:r w:rsidRPr="00CD6E96">
        <w:rPr>
          <w:rFonts w:ascii="Arial" w:eastAsia="Arial" w:hAnsi="Arial" w:cs="Arial"/>
          <w:sz w:val="22"/>
          <w:szCs w:val="22"/>
        </w:rPr>
        <w:t>E</w:t>
      </w:r>
      <w:r w:rsidR="002D79B9" w:rsidRPr="00CD6E96">
        <w:rPr>
          <w:rFonts w:ascii="Arial" w:eastAsia="Arial" w:hAnsi="Arial" w:cs="Arial"/>
          <w:sz w:val="22"/>
          <w:szCs w:val="22"/>
        </w:rPr>
        <w:t>n % del total del pa</w:t>
      </w:r>
      <w:r w:rsidR="001D08F3" w:rsidRPr="00CD6E96">
        <w:rPr>
          <w:rFonts w:ascii="Arial" w:eastAsia="Arial" w:hAnsi="Arial" w:cs="Arial"/>
          <w:sz w:val="22"/>
          <w:szCs w:val="22"/>
        </w:rPr>
        <w:t>í</w:t>
      </w:r>
      <w:r w:rsidR="002D79B9" w:rsidRPr="00CD6E96">
        <w:rPr>
          <w:rFonts w:ascii="Arial" w:eastAsia="Arial" w:hAnsi="Arial" w:cs="Arial"/>
          <w:sz w:val="22"/>
          <w:szCs w:val="22"/>
        </w:rPr>
        <w:t>s</w:t>
      </w:r>
    </w:p>
    <w:p w14:paraId="299C0A40" w14:textId="4401D77E" w:rsidR="009B6795" w:rsidRDefault="00CD6E96">
      <w:pPr>
        <w:jc w:val="center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noProof/>
          <w:sz w:val="22"/>
          <w:szCs w:val="22"/>
        </w:rPr>
        <w:drawing>
          <wp:anchor distT="0" distB="0" distL="114300" distR="114300" simplePos="0" relativeHeight="251663360" behindDoc="1" locked="0" layoutInCell="1" allowOverlap="1" wp14:anchorId="1D60348F" wp14:editId="63C59AAF">
            <wp:simplePos x="0" y="0"/>
            <wp:positionH relativeFrom="page">
              <wp:align>center</wp:align>
            </wp:positionH>
            <wp:positionV relativeFrom="page">
              <wp:posOffset>8153400</wp:posOffset>
            </wp:positionV>
            <wp:extent cx="2909570" cy="1905000"/>
            <wp:effectExtent l="0" t="0" r="5080" b="0"/>
            <wp:wrapTight wrapText="bothSides">
              <wp:wrapPolygon edited="0">
                <wp:start x="9900" y="0"/>
                <wp:lineTo x="0" y="0"/>
                <wp:lineTo x="0" y="6048"/>
                <wp:lineTo x="849" y="6912"/>
                <wp:lineTo x="3253" y="6912"/>
                <wp:lineTo x="0" y="7776"/>
                <wp:lineTo x="0" y="15984"/>
                <wp:lineTo x="990" y="17280"/>
                <wp:lineTo x="283" y="17928"/>
                <wp:lineTo x="283" y="19008"/>
                <wp:lineTo x="4101" y="20736"/>
                <wp:lineTo x="4101" y="20952"/>
                <wp:lineTo x="15839" y="21384"/>
                <wp:lineTo x="18809" y="21384"/>
                <wp:lineTo x="21496" y="20952"/>
                <wp:lineTo x="21496" y="18792"/>
                <wp:lineTo x="21213" y="18144"/>
                <wp:lineTo x="20082" y="17280"/>
                <wp:lineTo x="21355" y="16200"/>
                <wp:lineTo x="21355" y="15768"/>
                <wp:lineTo x="20082" y="13824"/>
                <wp:lineTo x="21355" y="13824"/>
                <wp:lineTo x="21355" y="10584"/>
                <wp:lineTo x="20082" y="10368"/>
                <wp:lineTo x="21355" y="8424"/>
                <wp:lineTo x="21355" y="8208"/>
                <wp:lineTo x="19658" y="6912"/>
                <wp:lineTo x="20931" y="6912"/>
                <wp:lineTo x="21496" y="5832"/>
                <wp:lineTo x="21496" y="648"/>
                <wp:lineTo x="20931" y="432"/>
                <wp:lineTo x="13152" y="0"/>
                <wp:lineTo x="9900" y="0"/>
              </wp:wrapPolygon>
            </wp:wrapTight>
            <wp:docPr id="79286624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9570" cy="1905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420227" w14:textId="1F5771E1" w:rsidR="009B6795" w:rsidRDefault="009B6795">
      <w:pPr>
        <w:jc w:val="center"/>
        <w:rPr>
          <w:rFonts w:ascii="Arial" w:eastAsia="Arial" w:hAnsi="Arial" w:cs="Arial"/>
          <w:sz w:val="20"/>
          <w:szCs w:val="20"/>
        </w:rPr>
      </w:pPr>
    </w:p>
    <w:p w14:paraId="19598842" w14:textId="091A4777" w:rsidR="009B6795" w:rsidRDefault="009B6795">
      <w:pPr>
        <w:jc w:val="center"/>
        <w:rPr>
          <w:rFonts w:ascii="Arial" w:eastAsia="Arial" w:hAnsi="Arial" w:cs="Arial"/>
          <w:sz w:val="20"/>
          <w:szCs w:val="20"/>
        </w:rPr>
      </w:pPr>
    </w:p>
    <w:p w14:paraId="1ACD09A5" w14:textId="0C1A4CC0" w:rsidR="009B6795" w:rsidRDefault="00A05833">
      <w:pPr>
        <w:jc w:val="center"/>
        <w:rPr>
          <w:rFonts w:ascii="Arial" w:eastAsia="Arial" w:hAnsi="Arial" w:cs="Arial"/>
          <w:sz w:val="20"/>
          <w:szCs w:val="20"/>
        </w:rPr>
      </w:pPr>
      <w:r>
        <w:rPr>
          <w:noProof/>
          <w:lang w:val="es-ES"/>
        </w:rPr>
        <w:drawing>
          <wp:anchor distT="0" distB="0" distL="114300" distR="114300" simplePos="0" relativeHeight="251662336" behindDoc="0" locked="0" layoutInCell="1" hidden="0" allowOverlap="1" wp14:anchorId="6DA4910B" wp14:editId="7C79FCF6">
            <wp:simplePos x="0" y="0"/>
            <wp:positionH relativeFrom="column">
              <wp:posOffset>4661535</wp:posOffset>
            </wp:positionH>
            <wp:positionV relativeFrom="margin">
              <wp:posOffset>8787130</wp:posOffset>
            </wp:positionV>
            <wp:extent cx="917575" cy="466725"/>
            <wp:effectExtent l="0" t="0" r="0" b="0"/>
            <wp:wrapSquare wrapText="bothSides" distT="0" distB="0" distL="114300" distR="114300"/>
            <wp:docPr id="1840906771" name="image2.png" descr="Forma&#10;&#10;El contenido generado por IA puede ser incorrecto.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Forma&#10;&#10;El contenido generado por IA puede ser incorrecto.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17575" cy="4667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 w:rsidR="00F36A7B">
        <w:rPr>
          <w:noProof/>
          <w:lang w:val="es-ES"/>
        </w:rPr>
        <w:drawing>
          <wp:anchor distT="0" distB="0" distL="114300" distR="114300" simplePos="0" relativeHeight="251661312" behindDoc="0" locked="0" layoutInCell="1" hidden="0" allowOverlap="1" wp14:anchorId="7DE9CB76" wp14:editId="46243A82">
            <wp:simplePos x="0" y="0"/>
            <wp:positionH relativeFrom="margin">
              <wp:posOffset>123825</wp:posOffset>
            </wp:positionH>
            <wp:positionV relativeFrom="margin">
              <wp:posOffset>8658860</wp:posOffset>
            </wp:positionV>
            <wp:extent cx="1292860" cy="591185"/>
            <wp:effectExtent l="0" t="0" r="0" b="0"/>
            <wp:wrapSquare wrapText="bothSides" distT="0" distB="0" distL="114300" distR="114300"/>
            <wp:docPr id="1840906770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92860" cy="59118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sectPr w:rsidR="009B6795">
      <w:footerReference w:type="default" r:id="rId13"/>
      <w:pgSz w:w="11906" w:h="16838"/>
      <w:pgMar w:top="1134" w:right="851" w:bottom="1134" w:left="1134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5F9B1B6" w14:textId="77777777" w:rsidR="00BC431C" w:rsidRDefault="00BC431C">
      <w:r>
        <w:separator/>
      </w:r>
    </w:p>
  </w:endnote>
  <w:endnote w:type="continuationSeparator" w:id="0">
    <w:p w14:paraId="698451B8" w14:textId="77777777" w:rsidR="00BC431C" w:rsidRDefault="00BC43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Noto Sans Symbols">
    <w:altName w:val="Times New Roman"/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5EBC8C" w14:textId="77777777" w:rsidR="009B6795" w:rsidRDefault="009B6795">
    <w:pPr>
      <w:pBdr>
        <w:top w:val="nil"/>
        <w:left w:val="nil"/>
        <w:bottom w:val="nil"/>
        <w:right w:val="nil"/>
        <w:between w:val="nil"/>
      </w:pBdr>
      <w:jc w:val="center"/>
      <w:rPr>
        <w:rFonts w:ascii="Arial Black" w:eastAsia="Arial Black" w:hAnsi="Arial Black" w:cs="Arial Black"/>
        <w:color w:val="000000"/>
        <w:sz w:val="20"/>
        <w:szCs w:val="20"/>
      </w:rPr>
    </w:pPr>
  </w:p>
  <w:p w14:paraId="75742411" w14:textId="77777777" w:rsidR="009B6795" w:rsidRDefault="00F36A7B">
    <w:pPr>
      <w:pBdr>
        <w:top w:val="nil"/>
        <w:left w:val="nil"/>
        <w:bottom w:val="nil"/>
        <w:right w:val="nil"/>
        <w:between w:val="nil"/>
      </w:pBdr>
      <w:jc w:val="center"/>
      <w:rPr>
        <w:color w:val="000000"/>
      </w:rPr>
    </w:pPr>
    <w:r>
      <w:rPr>
        <w:rFonts w:ascii="Arial Black" w:eastAsia="Arial Black" w:hAnsi="Arial Black" w:cs="Arial Black"/>
        <w:color w:val="000000"/>
        <w:sz w:val="20"/>
        <w:szCs w:val="20"/>
      </w:rPr>
      <w:t xml:space="preserve">info@idesa.org - </w:t>
    </w:r>
    <w:hyperlink r:id="rId1">
      <w:r>
        <w:rPr>
          <w:rFonts w:ascii="Arial Black" w:eastAsia="Arial Black" w:hAnsi="Arial Black" w:cs="Arial Black"/>
          <w:color w:val="0000FF"/>
          <w:sz w:val="20"/>
          <w:szCs w:val="20"/>
          <w:u w:val="single"/>
        </w:rPr>
        <w:t>www.idesa.org</w:t>
      </w:r>
    </w:hyperlink>
    <w:r>
      <w:rPr>
        <w:rFonts w:ascii="Arial Black" w:eastAsia="Arial Black" w:hAnsi="Arial Black" w:cs="Arial Black"/>
        <w:color w:val="000000"/>
        <w:sz w:val="20"/>
        <w:szCs w:val="20"/>
      </w:rPr>
      <w:t xml:space="preserve"> – </w:t>
    </w:r>
    <w:r>
      <w:rPr>
        <w:rFonts w:ascii="Arial" w:eastAsia="Arial" w:hAnsi="Arial" w:cs="Arial"/>
        <w:color w:val="000000"/>
        <w:sz w:val="20"/>
        <w:szCs w:val="20"/>
      </w:rPr>
      <w:t xml:space="preserve">Tel. (54) - 11 - 4374 7660 </w:t>
    </w:r>
    <w:r>
      <w:rPr>
        <w:rFonts w:ascii="Arial" w:eastAsia="Arial" w:hAnsi="Arial" w:cs="Arial"/>
        <w:b/>
        <w:color w:val="000000"/>
        <w:sz w:val="28"/>
        <w:szCs w:val="28"/>
      </w:rPr>
      <w:t>/</w:t>
    </w:r>
    <w:r>
      <w:rPr>
        <w:rFonts w:ascii="Arial" w:eastAsia="Arial" w:hAnsi="Arial" w:cs="Arial"/>
        <w:color w:val="000000"/>
        <w:sz w:val="20"/>
        <w:szCs w:val="20"/>
      </w:rPr>
      <w:t xml:space="preserve"> (54) - 351 - 427 1271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BAA26E4" w14:textId="77777777" w:rsidR="00BC431C" w:rsidRDefault="00BC431C">
      <w:r>
        <w:separator/>
      </w:r>
    </w:p>
  </w:footnote>
  <w:footnote w:type="continuationSeparator" w:id="0">
    <w:p w14:paraId="44BE0FB6" w14:textId="77777777" w:rsidR="00BC431C" w:rsidRDefault="00BC43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54290004"/>
    <w:multiLevelType w:val="multilevel"/>
    <w:tmpl w:val="7734971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vertAlign w:val="baseline"/>
      </w:rPr>
    </w:lvl>
    <w:lvl w:ilvl="1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2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3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4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5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6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7">
      <w:start w:val="1"/>
      <w:numFmt w:val="bullet"/>
      <w:lvlText w:val=""/>
      <w:lvlJc w:val="left"/>
      <w:pPr>
        <w:ind w:left="0" w:firstLine="0"/>
      </w:pPr>
      <w:rPr>
        <w:vertAlign w:val="baseline"/>
      </w:rPr>
    </w:lvl>
    <w:lvl w:ilvl="8">
      <w:start w:val="1"/>
      <w:numFmt w:val="bullet"/>
      <w:lvlText w:val=""/>
      <w:lvlJc w:val="left"/>
      <w:pPr>
        <w:ind w:left="0" w:firstLine="0"/>
      </w:pPr>
      <w:rPr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6795"/>
    <w:rsid w:val="00024018"/>
    <w:rsid w:val="000305BD"/>
    <w:rsid w:val="00034C6D"/>
    <w:rsid w:val="00064FE9"/>
    <w:rsid w:val="000756A3"/>
    <w:rsid w:val="000A09C6"/>
    <w:rsid w:val="000E4164"/>
    <w:rsid w:val="000F1894"/>
    <w:rsid w:val="00100B99"/>
    <w:rsid w:val="00102FB8"/>
    <w:rsid w:val="00152906"/>
    <w:rsid w:val="0019179B"/>
    <w:rsid w:val="001A020E"/>
    <w:rsid w:val="001C656E"/>
    <w:rsid w:val="001D08F3"/>
    <w:rsid w:val="001D746D"/>
    <w:rsid w:val="0021209C"/>
    <w:rsid w:val="00230366"/>
    <w:rsid w:val="0027008C"/>
    <w:rsid w:val="00295232"/>
    <w:rsid w:val="002D79B9"/>
    <w:rsid w:val="0031700E"/>
    <w:rsid w:val="00346BF5"/>
    <w:rsid w:val="003557E1"/>
    <w:rsid w:val="003E3FDA"/>
    <w:rsid w:val="00403757"/>
    <w:rsid w:val="00486838"/>
    <w:rsid w:val="00497780"/>
    <w:rsid w:val="004A2436"/>
    <w:rsid w:val="005052A5"/>
    <w:rsid w:val="00507AA9"/>
    <w:rsid w:val="005131B0"/>
    <w:rsid w:val="005143FF"/>
    <w:rsid w:val="005227BE"/>
    <w:rsid w:val="005235C4"/>
    <w:rsid w:val="0057169C"/>
    <w:rsid w:val="00575A3E"/>
    <w:rsid w:val="00590B8E"/>
    <w:rsid w:val="005A273A"/>
    <w:rsid w:val="005A4317"/>
    <w:rsid w:val="005C2921"/>
    <w:rsid w:val="00624D29"/>
    <w:rsid w:val="00657237"/>
    <w:rsid w:val="006665D0"/>
    <w:rsid w:val="006744A2"/>
    <w:rsid w:val="00690B3F"/>
    <w:rsid w:val="006B2D4E"/>
    <w:rsid w:val="006B480B"/>
    <w:rsid w:val="006B4930"/>
    <w:rsid w:val="006D30CC"/>
    <w:rsid w:val="007066A5"/>
    <w:rsid w:val="007069EC"/>
    <w:rsid w:val="00721A63"/>
    <w:rsid w:val="00721E80"/>
    <w:rsid w:val="0074329A"/>
    <w:rsid w:val="00765C79"/>
    <w:rsid w:val="007807B5"/>
    <w:rsid w:val="007B3B79"/>
    <w:rsid w:val="007E7368"/>
    <w:rsid w:val="00826BA1"/>
    <w:rsid w:val="008564E4"/>
    <w:rsid w:val="008831EC"/>
    <w:rsid w:val="00896D97"/>
    <w:rsid w:val="008C4479"/>
    <w:rsid w:val="008F3063"/>
    <w:rsid w:val="00917BC6"/>
    <w:rsid w:val="009223EF"/>
    <w:rsid w:val="009B6795"/>
    <w:rsid w:val="009D1859"/>
    <w:rsid w:val="009E327B"/>
    <w:rsid w:val="00A05833"/>
    <w:rsid w:val="00A064A6"/>
    <w:rsid w:val="00A11BD2"/>
    <w:rsid w:val="00A17049"/>
    <w:rsid w:val="00A422DB"/>
    <w:rsid w:val="00A94315"/>
    <w:rsid w:val="00AB0886"/>
    <w:rsid w:val="00AB7D14"/>
    <w:rsid w:val="00AC683B"/>
    <w:rsid w:val="00AE7514"/>
    <w:rsid w:val="00AF492B"/>
    <w:rsid w:val="00B34B17"/>
    <w:rsid w:val="00B34CC8"/>
    <w:rsid w:val="00B36E27"/>
    <w:rsid w:val="00BA5D0B"/>
    <w:rsid w:val="00BC431C"/>
    <w:rsid w:val="00C071EA"/>
    <w:rsid w:val="00C81691"/>
    <w:rsid w:val="00C8565F"/>
    <w:rsid w:val="00CB1FA6"/>
    <w:rsid w:val="00CD6E96"/>
    <w:rsid w:val="00D17090"/>
    <w:rsid w:val="00D91853"/>
    <w:rsid w:val="00DA11FC"/>
    <w:rsid w:val="00DD72F1"/>
    <w:rsid w:val="00DE433C"/>
    <w:rsid w:val="00E11216"/>
    <w:rsid w:val="00E35A34"/>
    <w:rsid w:val="00E42087"/>
    <w:rsid w:val="00E561BB"/>
    <w:rsid w:val="00E6381A"/>
    <w:rsid w:val="00E7171E"/>
    <w:rsid w:val="00E733E6"/>
    <w:rsid w:val="00EB6029"/>
    <w:rsid w:val="00ED461B"/>
    <w:rsid w:val="00EE0055"/>
    <w:rsid w:val="00EF1570"/>
    <w:rsid w:val="00F36A7B"/>
    <w:rsid w:val="00F5185D"/>
    <w:rsid w:val="00F85572"/>
    <w:rsid w:val="00F92472"/>
    <w:rsid w:val="00FA1EAB"/>
    <w:rsid w:val="00FA5E1B"/>
    <w:rsid w:val="00FB35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01480C"/>
  <w15:docId w15:val="{1B21FF41-712F-40B8-96AE-3D9E1B114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AR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4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5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E335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E3358"/>
    <w:rPr>
      <w:rFonts w:ascii="Segoe UI" w:hAnsi="Segoe UI" w:cs="Segoe UI"/>
      <w:sz w:val="18"/>
      <w:szCs w:val="18"/>
    </w:rPr>
  </w:style>
  <w:style w:type="paragraph" w:styleId="Revisin">
    <w:name w:val="Revision"/>
    <w:hidden/>
    <w:uiPriority w:val="99"/>
    <w:semiHidden/>
    <w:rsid w:val="000E4F43"/>
  </w:style>
  <w:style w:type="character" w:styleId="Refdecomentario">
    <w:name w:val="annotation reference"/>
    <w:basedOn w:val="Fuentedeprrafopredeter"/>
    <w:uiPriority w:val="99"/>
    <w:semiHidden/>
    <w:unhideWhenUsed/>
    <w:rsid w:val="00ED2E38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D2E38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D2E38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D2E38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D2E38"/>
    <w:rPr>
      <w:b/>
      <w:bCs/>
      <w:sz w:val="20"/>
      <w:szCs w:val="20"/>
    </w:rPr>
  </w:style>
  <w:style w:type="paragraph" w:styleId="Lista2">
    <w:name w:val="List 2"/>
    <w:basedOn w:val="Normal"/>
    <w:uiPriority w:val="99"/>
    <w:unhideWhenUsed/>
    <w:rsid w:val="00B90C39"/>
    <w:pPr>
      <w:ind w:left="566" w:hanging="283"/>
      <w:contextualSpacing/>
    </w:pPr>
  </w:style>
  <w:style w:type="paragraph" w:styleId="Saludo">
    <w:name w:val="Salutation"/>
    <w:basedOn w:val="Normal"/>
    <w:next w:val="Normal"/>
    <w:link w:val="SaludoCar"/>
    <w:uiPriority w:val="99"/>
    <w:unhideWhenUsed/>
    <w:rsid w:val="00B90C39"/>
  </w:style>
  <w:style w:type="character" w:customStyle="1" w:styleId="SaludoCar">
    <w:name w:val="Saludo Car"/>
    <w:basedOn w:val="Fuentedeprrafopredeter"/>
    <w:link w:val="Saludo"/>
    <w:uiPriority w:val="99"/>
    <w:rsid w:val="00B90C39"/>
  </w:style>
  <w:style w:type="paragraph" w:styleId="Fecha">
    <w:name w:val="Date"/>
    <w:basedOn w:val="Normal"/>
    <w:next w:val="Normal"/>
    <w:link w:val="FechaCar"/>
    <w:uiPriority w:val="99"/>
    <w:unhideWhenUsed/>
    <w:rsid w:val="00B90C39"/>
  </w:style>
  <w:style w:type="character" w:customStyle="1" w:styleId="FechaCar">
    <w:name w:val="Fecha Car"/>
    <w:basedOn w:val="Fuentedeprrafopredeter"/>
    <w:link w:val="Fecha"/>
    <w:uiPriority w:val="99"/>
    <w:rsid w:val="00B90C39"/>
  </w:style>
  <w:style w:type="paragraph" w:styleId="Textoindependiente">
    <w:name w:val="Body Text"/>
    <w:basedOn w:val="Normal"/>
    <w:link w:val="TextoindependienteCar"/>
    <w:uiPriority w:val="99"/>
    <w:unhideWhenUsed/>
    <w:rsid w:val="00B90C39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90C39"/>
  </w:style>
  <w:style w:type="paragraph" w:styleId="Encabezado">
    <w:name w:val="header"/>
    <w:basedOn w:val="Normal"/>
    <w:link w:val="Encabezado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97290"/>
  </w:style>
  <w:style w:type="paragraph" w:styleId="Piedepgina">
    <w:name w:val="footer"/>
    <w:basedOn w:val="Normal"/>
    <w:link w:val="PiedepginaCar"/>
    <w:uiPriority w:val="99"/>
    <w:unhideWhenUsed/>
    <w:rsid w:val="00E9729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9729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desa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/yDwfH8Z0+BRsxDZGgQPrG/DWmw==">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731</Words>
  <Characters>4024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Lautaro Oviedo</cp:lastModifiedBy>
  <cp:revision>8</cp:revision>
  <dcterms:created xsi:type="dcterms:W3CDTF">2025-06-15T14:52:00Z</dcterms:created>
  <dcterms:modified xsi:type="dcterms:W3CDTF">2025-06-15T20:01:00Z</dcterms:modified>
</cp:coreProperties>
</file>