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C0CE5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  <w:r>
        <w:rPr>
          <w:rFonts w:ascii="Cambria" w:eastAsia="Cambria" w:hAnsi="Cambria" w:cs="Cambria"/>
          <w:color w:val="4F81BD"/>
        </w:rPr>
        <w:t xml:space="preserve"> </w:t>
      </w:r>
    </w:p>
    <w:p w14:paraId="4057755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763DAE1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374CDBF6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114935" distR="114935" simplePos="0" relativeHeight="251658240" behindDoc="0" locked="0" layoutInCell="1" hidden="0" allowOverlap="1" wp14:anchorId="46F7C539" wp14:editId="5CB00D29">
            <wp:simplePos x="0" y="0"/>
            <wp:positionH relativeFrom="column">
              <wp:posOffset>4556760</wp:posOffset>
            </wp:positionH>
            <wp:positionV relativeFrom="paragraph">
              <wp:posOffset>153670</wp:posOffset>
            </wp:positionV>
            <wp:extent cx="1189990" cy="1189990"/>
            <wp:effectExtent l="0" t="0" r="0" b="0"/>
            <wp:wrapSquare wrapText="bothSides" distT="0" distB="0" distL="114935" distR="114935"/>
            <wp:docPr id="18409067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906769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A9F2EFB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0" distR="0" simplePos="0" relativeHeight="251659264" behindDoc="1" locked="0" layoutInCell="1" hidden="0" allowOverlap="1" wp14:anchorId="40E77471" wp14:editId="0A6AF297">
            <wp:simplePos x="0" y="0"/>
            <wp:positionH relativeFrom="column">
              <wp:posOffset>114300</wp:posOffset>
            </wp:positionH>
            <wp:positionV relativeFrom="paragraph">
              <wp:posOffset>-407659</wp:posOffset>
            </wp:positionV>
            <wp:extent cx="1942465" cy="1892300"/>
            <wp:effectExtent l="0" t="0" r="0" b="0"/>
            <wp:wrapNone/>
            <wp:docPr id="184090677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A1904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34FE9362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2568E3C8" w14:textId="77777777" w:rsidR="009B6795" w:rsidRDefault="009B679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3F72694" w14:textId="77777777" w:rsidR="009B6795" w:rsidRDefault="009B6795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3FACB069" w14:textId="77777777" w:rsidR="00590742" w:rsidRDefault="0059074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7B8FDB12" w14:textId="5EF88A7A" w:rsidR="009B6795" w:rsidRDefault="005962EF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13</w:t>
      </w:r>
      <w:r w:rsidR="00F36A7B">
        <w:rPr>
          <w:rFonts w:ascii="Arial" w:eastAsia="Arial" w:hAnsi="Arial" w:cs="Arial"/>
          <w:sz w:val="22"/>
          <w:szCs w:val="22"/>
        </w:rPr>
        <w:t xml:space="preserve"> de Ju</w:t>
      </w:r>
      <w:r w:rsidR="000A3497">
        <w:rPr>
          <w:rFonts w:ascii="Arial" w:eastAsia="Arial" w:hAnsi="Arial" w:cs="Arial"/>
          <w:sz w:val="22"/>
          <w:szCs w:val="22"/>
        </w:rPr>
        <w:t>l</w:t>
      </w:r>
      <w:r w:rsidR="00F36A7B">
        <w:rPr>
          <w:rFonts w:ascii="Arial" w:eastAsia="Arial" w:hAnsi="Arial" w:cs="Arial"/>
          <w:sz w:val="22"/>
          <w:szCs w:val="22"/>
        </w:rPr>
        <w:t>io de 2025 – Número 1.1</w:t>
      </w:r>
      <w:r>
        <w:rPr>
          <w:rFonts w:ascii="Arial" w:eastAsia="Arial" w:hAnsi="Arial" w:cs="Arial"/>
          <w:sz w:val="22"/>
          <w:szCs w:val="22"/>
        </w:rPr>
        <w:t>30</w:t>
      </w:r>
    </w:p>
    <w:p w14:paraId="58D4438A" w14:textId="6C925B7A" w:rsidR="009B6795" w:rsidRPr="00F271ED" w:rsidRDefault="00371677">
      <w:pPr>
        <w:spacing w:before="120"/>
        <w:rPr>
          <w:rFonts w:ascii="Arial" w:eastAsia="Arial" w:hAnsi="Arial" w:cs="Arial"/>
          <w:b/>
          <w:sz w:val="52"/>
          <w:szCs w:val="52"/>
        </w:rPr>
      </w:pPr>
      <w:r w:rsidRPr="00F271ED">
        <w:rPr>
          <w:rFonts w:ascii="Arial" w:eastAsia="Arial" w:hAnsi="Arial" w:cs="Arial"/>
          <w:b/>
          <w:sz w:val="52"/>
          <w:szCs w:val="52"/>
        </w:rPr>
        <w:t xml:space="preserve">LEY PREVISIONAL </w:t>
      </w:r>
      <w:r w:rsidR="0034143F">
        <w:rPr>
          <w:rFonts w:ascii="Arial" w:eastAsia="Arial" w:hAnsi="Arial" w:cs="Arial"/>
          <w:b/>
          <w:sz w:val="52"/>
          <w:szCs w:val="52"/>
        </w:rPr>
        <w:t>TRAE DE</w:t>
      </w:r>
      <w:r w:rsidRPr="00F271ED">
        <w:rPr>
          <w:rFonts w:ascii="Arial" w:eastAsia="Arial" w:hAnsi="Arial" w:cs="Arial"/>
          <w:b/>
          <w:sz w:val="52"/>
          <w:szCs w:val="52"/>
        </w:rPr>
        <w:t xml:space="preserve"> VUELTA EL DÉFICIT FISCAL</w:t>
      </w:r>
    </w:p>
    <w:p w14:paraId="1921356A" w14:textId="20AECC09" w:rsidR="00F271ED" w:rsidRDefault="00F271ED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El Congreso aprobó una serie de reformas sobre el sistema </w:t>
      </w:r>
      <w:r w:rsidR="00371677">
        <w:rPr>
          <w:rFonts w:ascii="Garamond" w:eastAsia="Garamond" w:hAnsi="Garamond" w:cs="Garamond"/>
          <w:b/>
          <w:sz w:val="28"/>
          <w:szCs w:val="28"/>
        </w:rPr>
        <w:t xml:space="preserve">previsional </w:t>
      </w:r>
      <w:r>
        <w:rPr>
          <w:rFonts w:ascii="Garamond" w:eastAsia="Garamond" w:hAnsi="Garamond" w:cs="Garamond"/>
          <w:b/>
          <w:sz w:val="28"/>
          <w:szCs w:val="28"/>
        </w:rPr>
        <w:t>cuyos costos son mayores al superávit fiscal. Se trata de o</w:t>
      </w:r>
      <w:r w:rsidR="00371677">
        <w:rPr>
          <w:rFonts w:ascii="Garamond" w:eastAsia="Garamond" w:hAnsi="Garamond" w:cs="Garamond"/>
          <w:b/>
          <w:sz w:val="28"/>
          <w:szCs w:val="28"/>
        </w:rPr>
        <w:t xml:space="preserve">tro fracaso del </w:t>
      </w:r>
      <w:r w:rsidR="008347AE">
        <w:rPr>
          <w:rFonts w:ascii="Garamond" w:eastAsia="Garamond" w:hAnsi="Garamond" w:cs="Garamond"/>
          <w:b/>
          <w:sz w:val="28"/>
          <w:szCs w:val="28"/>
        </w:rPr>
        <w:t>oficialismo</w:t>
      </w:r>
      <w:r w:rsidR="00371677">
        <w:rPr>
          <w:rFonts w:ascii="Garamond" w:eastAsia="Garamond" w:hAnsi="Garamond" w:cs="Garamond"/>
          <w:b/>
          <w:sz w:val="28"/>
          <w:szCs w:val="28"/>
        </w:rPr>
        <w:t xml:space="preserve"> y de la oposición en acordar </w:t>
      </w:r>
      <w:r>
        <w:rPr>
          <w:rFonts w:ascii="Garamond" w:eastAsia="Garamond" w:hAnsi="Garamond" w:cs="Garamond"/>
          <w:b/>
          <w:sz w:val="28"/>
          <w:szCs w:val="28"/>
        </w:rPr>
        <w:t>una estrategia</w:t>
      </w:r>
      <w:r w:rsidR="00590742">
        <w:rPr>
          <w:rFonts w:ascii="Garamond" w:eastAsia="Garamond" w:hAnsi="Garamond" w:cs="Garamond"/>
          <w:b/>
          <w:sz w:val="28"/>
          <w:szCs w:val="28"/>
        </w:rPr>
        <w:t xml:space="preserve"> conjunta</w:t>
      </w:r>
      <w:r>
        <w:rPr>
          <w:rFonts w:ascii="Garamond" w:eastAsia="Garamond" w:hAnsi="Garamond" w:cs="Garamond"/>
          <w:b/>
          <w:sz w:val="28"/>
          <w:szCs w:val="28"/>
        </w:rPr>
        <w:t xml:space="preserve"> para ordenar el sistema previsional y, por es</w:t>
      </w:r>
      <w:r w:rsidR="00590742">
        <w:rPr>
          <w:rFonts w:ascii="Garamond" w:eastAsia="Garamond" w:hAnsi="Garamond" w:cs="Garamond"/>
          <w:b/>
          <w:sz w:val="28"/>
          <w:szCs w:val="28"/>
        </w:rPr>
        <w:t>t</w:t>
      </w:r>
      <w:r>
        <w:rPr>
          <w:rFonts w:ascii="Garamond" w:eastAsia="Garamond" w:hAnsi="Garamond" w:cs="Garamond"/>
          <w:b/>
          <w:sz w:val="28"/>
          <w:szCs w:val="28"/>
        </w:rPr>
        <w:t xml:space="preserve">a vía, darle </w:t>
      </w:r>
      <w:r w:rsidR="00590742">
        <w:rPr>
          <w:rFonts w:ascii="Garamond" w:eastAsia="Garamond" w:hAnsi="Garamond" w:cs="Garamond"/>
          <w:b/>
          <w:sz w:val="28"/>
          <w:szCs w:val="28"/>
        </w:rPr>
        <w:t xml:space="preserve">equidad y </w:t>
      </w:r>
      <w:r>
        <w:rPr>
          <w:rFonts w:ascii="Garamond" w:eastAsia="Garamond" w:hAnsi="Garamond" w:cs="Garamond"/>
          <w:b/>
          <w:sz w:val="28"/>
          <w:szCs w:val="28"/>
        </w:rPr>
        <w:t xml:space="preserve">sostenibilidad al equilibrio fiscal. </w:t>
      </w:r>
    </w:p>
    <w:p w14:paraId="54A92C2A" w14:textId="32E39E5A" w:rsidR="006B3FF1" w:rsidRDefault="00F271ED" w:rsidP="0034143F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Producto de la aceleración inflacionaria que se desat</w:t>
      </w:r>
      <w:r w:rsidR="00590742">
        <w:rPr>
          <w:rFonts w:ascii="Arial" w:eastAsia="Arial" w:hAnsi="Arial" w:cs="Arial"/>
        </w:rPr>
        <w:t>ó</w:t>
      </w:r>
      <w:r>
        <w:rPr>
          <w:rFonts w:ascii="Arial" w:eastAsia="Arial" w:hAnsi="Arial" w:cs="Arial"/>
        </w:rPr>
        <w:t xml:space="preserve"> en el 2018 y la manipulación a la regla de movilidad en el 2019, </w:t>
      </w:r>
      <w:r w:rsidRPr="00B25539">
        <w:rPr>
          <w:rFonts w:ascii="Arial" w:eastAsia="Arial" w:hAnsi="Arial" w:cs="Arial"/>
          <w:b/>
        </w:rPr>
        <w:t>entre los años 2017 y 2023</w:t>
      </w:r>
      <w:r w:rsidR="00057364" w:rsidRPr="00B25539">
        <w:rPr>
          <w:rFonts w:ascii="Arial" w:eastAsia="Arial" w:hAnsi="Arial" w:cs="Arial"/>
          <w:b/>
        </w:rPr>
        <w:t xml:space="preserve"> las jubilaciones perdieron 35%</w:t>
      </w:r>
      <w:r w:rsidRPr="00B25539">
        <w:rPr>
          <w:rFonts w:ascii="Arial" w:eastAsia="Arial" w:hAnsi="Arial" w:cs="Arial"/>
          <w:b/>
        </w:rPr>
        <w:t xml:space="preserve"> de poder de compra</w:t>
      </w:r>
      <w:r w:rsidR="00C25874">
        <w:rPr>
          <w:rFonts w:ascii="Arial" w:eastAsia="Arial" w:hAnsi="Arial" w:cs="Arial"/>
        </w:rPr>
        <w:t>.</w:t>
      </w:r>
      <w:r w:rsidR="00057364">
        <w:rPr>
          <w:rFonts w:ascii="Arial" w:eastAsia="Arial" w:hAnsi="Arial" w:cs="Arial"/>
        </w:rPr>
        <w:t xml:space="preserve"> En el 2024 se vuelve a cambiar la regla de movilidad </w:t>
      </w:r>
      <w:r w:rsidR="00E6299D">
        <w:rPr>
          <w:rFonts w:ascii="Arial" w:eastAsia="Arial" w:hAnsi="Arial" w:cs="Arial"/>
        </w:rPr>
        <w:t>para ajustar</w:t>
      </w:r>
      <w:r w:rsidR="00057364">
        <w:rPr>
          <w:rFonts w:ascii="Arial" w:eastAsia="Arial" w:hAnsi="Arial" w:cs="Arial"/>
        </w:rPr>
        <w:t xml:space="preserve"> por inflación pasada. Un detalle </w:t>
      </w:r>
      <w:r w:rsidR="000F0152">
        <w:rPr>
          <w:rFonts w:ascii="Arial" w:eastAsia="Arial" w:hAnsi="Arial" w:cs="Arial"/>
        </w:rPr>
        <w:t>importante es</w:t>
      </w:r>
      <w:r w:rsidR="00057364">
        <w:rPr>
          <w:rFonts w:ascii="Arial" w:eastAsia="Arial" w:hAnsi="Arial" w:cs="Arial"/>
        </w:rPr>
        <w:t xml:space="preserve"> que </w:t>
      </w:r>
      <w:r w:rsidR="00590742">
        <w:rPr>
          <w:rFonts w:ascii="Arial" w:eastAsia="Arial" w:hAnsi="Arial" w:cs="Arial"/>
        </w:rPr>
        <w:t>en</w:t>
      </w:r>
      <w:r w:rsidR="000F0152">
        <w:rPr>
          <w:rFonts w:ascii="Arial" w:eastAsia="Arial" w:hAnsi="Arial" w:cs="Arial"/>
        </w:rPr>
        <w:t xml:space="preserve"> </w:t>
      </w:r>
      <w:r w:rsidR="00057364">
        <w:rPr>
          <w:rFonts w:ascii="Arial" w:eastAsia="Arial" w:hAnsi="Arial" w:cs="Arial"/>
        </w:rPr>
        <w:t xml:space="preserve">enero </w:t>
      </w:r>
      <w:r w:rsidR="000F0152">
        <w:rPr>
          <w:rFonts w:ascii="Arial" w:eastAsia="Arial" w:hAnsi="Arial" w:cs="Arial"/>
        </w:rPr>
        <w:t xml:space="preserve">del </w:t>
      </w:r>
      <w:r w:rsidR="00057364">
        <w:rPr>
          <w:rFonts w:ascii="Arial" w:eastAsia="Arial" w:hAnsi="Arial" w:cs="Arial"/>
        </w:rPr>
        <w:t>2024 el ajuste fue parcial</w:t>
      </w:r>
      <w:r>
        <w:rPr>
          <w:rFonts w:ascii="Arial" w:eastAsia="Arial" w:hAnsi="Arial" w:cs="Arial"/>
        </w:rPr>
        <w:t xml:space="preserve"> ya que no se consideró toda </w:t>
      </w:r>
      <w:r w:rsidR="00057364">
        <w:rPr>
          <w:rFonts w:ascii="Arial" w:eastAsia="Arial" w:hAnsi="Arial" w:cs="Arial"/>
        </w:rPr>
        <w:t xml:space="preserve">la inflación de ese mes. </w:t>
      </w:r>
      <w:r w:rsidR="000F0152">
        <w:rPr>
          <w:rFonts w:ascii="Arial" w:eastAsia="Arial" w:hAnsi="Arial" w:cs="Arial"/>
        </w:rPr>
        <w:t xml:space="preserve">Por otro lado, </w:t>
      </w:r>
      <w:r>
        <w:rPr>
          <w:rFonts w:ascii="Arial" w:eastAsia="Arial" w:hAnsi="Arial" w:cs="Arial"/>
        </w:rPr>
        <w:t xml:space="preserve">se </w:t>
      </w:r>
      <w:r w:rsidR="00B25539">
        <w:rPr>
          <w:rFonts w:ascii="Arial" w:eastAsia="Arial" w:hAnsi="Arial" w:cs="Arial"/>
        </w:rPr>
        <w:t xml:space="preserve">continuó con </w:t>
      </w:r>
      <w:r>
        <w:rPr>
          <w:rFonts w:ascii="Arial" w:eastAsia="Arial" w:hAnsi="Arial" w:cs="Arial"/>
        </w:rPr>
        <w:t xml:space="preserve">la política de </w:t>
      </w:r>
      <w:r w:rsidR="00B25539">
        <w:rPr>
          <w:rFonts w:ascii="Arial" w:eastAsia="Arial" w:hAnsi="Arial" w:cs="Arial"/>
        </w:rPr>
        <w:t xml:space="preserve">reforzar </w:t>
      </w:r>
      <w:r>
        <w:rPr>
          <w:rFonts w:ascii="Arial" w:eastAsia="Arial" w:hAnsi="Arial" w:cs="Arial"/>
        </w:rPr>
        <w:t>las jubilaciones más bajas con un bono</w:t>
      </w:r>
      <w:r w:rsidR="000F0152">
        <w:rPr>
          <w:rFonts w:ascii="Arial" w:eastAsia="Arial" w:hAnsi="Arial" w:cs="Arial"/>
        </w:rPr>
        <w:t xml:space="preserve"> que d</w:t>
      </w:r>
      <w:r>
        <w:rPr>
          <w:rFonts w:ascii="Arial" w:eastAsia="Arial" w:hAnsi="Arial" w:cs="Arial"/>
        </w:rPr>
        <w:t xml:space="preserve">esde </w:t>
      </w:r>
      <w:r w:rsidR="00057364">
        <w:rPr>
          <w:rFonts w:ascii="Arial" w:eastAsia="Arial" w:hAnsi="Arial" w:cs="Arial"/>
        </w:rPr>
        <w:t xml:space="preserve">marzo 2024 se </w:t>
      </w:r>
      <w:r>
        <w:rPr>
          <w:rFonts w:ascii="Arial" w:eastAsia="Arial" w:hAnsi="Arial" w:cs="Arial"/>
        </w:rPr>
        <w:t xml:space="preserve">mantiene fijo en </w:t>
      </w:r>
      <w:r w:rsidR="00057364">
        <w:rPr>
          <w:rFonts w:ascii="Arial" w:eastAsia="Arial" w:hAnsi="Arial" w:cs="Arial"/>
        </w:rPr>
        <w:t>$70.000</w:t>
      </w:r>
      <w:r>
        <w:rPr>
          <w:rFonts w:ascii="Arial" w:eastAsia="Arial" w:hAnsi="Arial" w:cs="Arial"/>
        </w:rPr>
        <w:t>. A esto se agrega que e</w:t>
      </w:r>
      <w:r w:rsidR="00057364">
        <w:rPr>
          <w:rFonts w:ascii="Arial" w:eastAsia="Arial" w:hAnsi="Arial" w:cs="Arial"/>
        </w:rPr>
        <w:t>n marzo del 2025 venci</w:t>
      </w:r>
      <w:r w:rsidR="00486512">
        <w:rPr>
          <w:rFonts w:ascii="Arial" w:eastAsia="Arial" w:hAnsi="Arial" w:cs="Arial"/>
        </w:rPr>
        <w:t>ó</w:t>
      </w:r>
      <w:r w:rsidR="00057364">
        <w:rPr>
          <w:rFonts w:ascii="Arial" w:eastAsia="Arial" w:hAnsi="Arial" w:cs="Arial"/>
        </w:rPr>
        <w:t xml:space="preserve"> la moratoria previsional. </w:t>
      </w:r>
      <w:r w:rsidR="00C25874">
        <w:rPr>
          <w:rFonts w:ascii="Arial" w:eastAsia="Arial" w:hAnsi="Arial" w:cs="Arial"/>
        </w:rPr>
        <w:t xml:space="preserve"> </w:t>
      </w:r>
    </w:p>
    <w:p w14:paraId="13A7923B" w14:textId="3BD61CAE" w:rsidR="00E40034" w:rsidRDefault="00F271ED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Una parte de l</w:t>
      </w:r>
      <w:r w:rsidR="00057364">
        <w:rPr>
          <w:rFonts w:ascii="Arial" w:eastAsia="Arial" w:hAnsi="Arial" w:cs="Arial"/>
        </w:rPr>
        <w:t>a oposición en el Congreso</w:t>
      </w:r>
      <w:r>
        <w:rPr>
          <w:rFonts w:ascii="Arial" w:eastAsia="Arial" w:hAnsi="Arial" w:cs="Arial"/>
        </w:rPr>
        <w:t xml:space="preserve"> logr</w:t>
      </w:r>
      <w:r w:rsidR="00590742">
        <w:rPr>
          <w:rFonts w:ascii="Arial" w:eastAsia="Arial" w:hAnsi="Arial" w:cs="Arial"/>
        </w:rPr>
        <w:t>ó</w:t>
      </w:r>
      <w:r>
        <w:rPr>
          <w:rFonts w:ascii="Arial" w:eastAsia="Arial" w:hAnsi="Arial" w:cs="Arial"/>
        </w:rPr>
        <w:t xml:space="preserve"> </w:t>
      </w:r>
      <w:r w:rsidR="00804EFB">
        <w:rPr>
          <w:rFonts w:ascii="Arial" w:eastAsia="Arial" w:hAnsi="Arial" w:cs="Arial"/>
        </w:rPr>
        <w:t>aprobar una ley que aument</w:t>
      </w:r>
      <w:r w:rsidR="00E6299D">
        <w:rPr>
          <w:rFonts w:ascii="Arial" w:eastAsia="Arial" w:hAnsi="Arial" w:cs="Arial"/>
        </w:rPr>
        <w:t>a</w:t>
      </w:r>
      <w:r w:rsidR="00804EFB">
        <w:rPr>
          <w:rFonts w:ascii="Arial" w:eastAsia="Arial" w:hAnsi="Arial" w:cs="Arial"/>
        </w:rPr>
        <w:t xml:space="preserve"> </w:t>
      </w:r>
      <w:r w:rsidR="00E6299D">
        <w:rPr>
          <w:rFonts w:ascii="Arial" w:eastAsia="Arial" w:hAnsi="Arial" w:cs="Arial"/>
        </w:rPr>
        <w:t>un</w:t>
      </w:r>
      <w:r w:rsidR="00804EFB">
        <w:rPr>
          <w:rFonts w:ascii="Arial" w:eastAsia="Arial" w:hAnsi="Arial" w:cs="Arial"/>
        </w:rPr>
        <w:t xml:space="preserve"> 7,2% todas las jubilaciones</w:t>
      </w:r>
      <w:r w:rsidR="000F0152">
        <w:rPr>
          <w:rFonts w:ascii="Arial" w:eastAsia="Arial" w:hAnsi="Arial" w:cs="Arial"/>
        </w:rPr>
        <w:t xml:space="preserve"> </w:t>
      </w:r>
      <w:r w:rsidR="00E6299D">
        <w:rPr>
          <w:rFonts w:ascii="Arial" w:eastAsia="Arial" w:hAnsi="Arial" w:cs="Arial"/>
        </w:rPr>
        <w:t>–</w:t>
      </w:r>
      <w:r w:rsidR="000F0152">
        <w:rPr>
          <w:rFonts w:ascii="Arial" w:eastAsia="Arial" w:hAnsi="Arial" w:cs="Arial"/>
        </w:rPr>
        <w:t xml:space="preserve">para compensar la parte de la inflación de enero del 2024 no </w:t>
      </w:r>
      <w:r w:rsidR="00590742">
        <w:rPr>
          <w:rFonts w:ascii="Arial" w:eastAsia="Arial" w:hAnsi="Arial" w:cs="Arial"/>
        </w:rPr>
        <w:t>considerada</w:t>
      </w:r>
      <w:r w:rsidR="00E6299D">
        <w:rPr>
          <w:rFonts w:ascii="Arial" w:eastAsia="Arial" w:hAnsi="Arial" w:cs="Arial"/>
        </w:rPr>
        <w:t>–</w:t>
      </w:r>
      <w:r w:rsidR="003D0C6A">
        <w:rPr>
          <w:rFonts w:ascii="Arial" w:eastAsia="Arial" w:hAnsi="Arial" w:cs="Arial"/>
        </w:rPr>
        <w:t>,</w:t>
      </w:r>
      <w:r w:rsidR="00804EFB">
        <w:rPr>
          <w:rFonts w:ascii="Arial" w:eastAsia="Arial" w:hAnsi="Arial" w:cs="Arial"/>
        </w:rPr>
        <w:t xml:space="preserve"> </w:t>
      </w:r>
      <w:r w:rsidR="000F0152">
        <w:rPr>
          <w:rFonts w:ascii="Arial" w:eastAsia="Arial" w:hAnsi="Arial" w:cs="Arial"/>
        </w:rPr>
        <w:t>actualiza</w:t>
      </w:r>
      <w:r w:rsidR="00804EFB">
        <w:rPr>
          <w:rFonts w:ascii="Arial" w:eastAsia="Arial" w:hAnsi="Arial" w:cs="Arial"/>
        </w:rPr>
        <w:t xml:space="preserve"> </w:t>
      </w:r>
      <w:r w:rsidR="000F0152">
        <w:rPr>
          <w:rFonts w:ascii="Arial" w:eastAsia="Arial" w:hAnsi="Arial" w:cs="Arial"/>
        </w:rPr>
        <w:t xml:space="preserve">el monto del bono </w:t>
      </w:r>
      <w:r w:rsidR="00804EFB">
        <w:rPr>
          <w:rFonts w:ascii="Arial" w:eastAsia="Arial" w:hAnsi="Arial" w:cs="Arial"/>
        </w:rPr>
        <w:t>a $11</w:t>
      </w:r>
      <w:r w:rsidR="00E6299D">
        <w:rPr>
          <w:rFonts w:ascii="Arial" w:eastAsia="Arial" w:hAnsi="Arial" w:cs="Arial"/>
        </w:rPr>
        <w:t>0</w:t>
      </w:r>
      <w:r w:rsidR="00804EFB">
        <w:rPr>
          <w:rFonts w:ascii="Arial" w:eastAsia="Arial" w:hAnsi="Arial" w:cs="Arial"/>
        </w:rPr>
        <w:t>.000</w:t>
      </w:r>
      <w:r w:rsidR="00D521E3">
        <w:rPr>
          <w:rFonts w:ascii="Arial" w:eastAsia="Arial" w:hAnsi="Arial" w:cs="Arial"/>
        </w:rPr>
        <w:t xml:space="preserve"> </w:t>
      </w:r>
      <w:r w:rsidR="00804EFB">
        <w:rPr>
          <w:rFonts w:ascii="Arial" w:eastAsia="Arial" w:hAnsi="Arial" w:cs="Arial"/>
        </w:rPr>
        <w:t>y restablece la moratoria por 2 años más.</w:t>
      </w:r>
      <w:r w:rsidR="006A1BF5">
        <w:rPr>
          <w:rFonts w:ascii="Arial" w:eastAsia="Arial" w:hAnsi="Arial" w:cs="Arial"/>
        </w:rPr>
        <w:t xml:space="preserve"> El presidente Milei </w:t>
      </w:r>
      <w:r w:rsidR="00D521E3">
        <w:rPr>
          <w:rFonts w:ascii="Arial" w:eastAsia="Arial" w:hAnsi="Arial" w:cs="Arial"/>
        </w:rPr>
        <w:t>ya anunció que vetará la iniciativa porque</w:t>
      </w:r>
      <w:r w:rsidR="00BB60CD">
        <w:rPr>
          <w:rFonts w:ascii="Arial" w:eastAsia="Arial" w:hAnsi="Arial" w:cs="Arial"/>
        </w:rPr>
        <w:t xml:space="preserve"> </w:t>
      </w:r>
      <w:r w:rsidR="00D521E3">
        <w:rPr>
          <w:rFonts w:ascii="Arial" w:eastAsia="Arial" w:hAnsi="Arial" w:cs="Arial"/>
        </w:rPr>
        <w:t xml:space="preserve">compromete el equilibrio fiscal. </w:t>
      </w:r>
      <w:r w:rsidR="000444D0">
        <w:rPr>
          <w:rFonts w:ascii="Arial" w:eastAsia="Arial" w:hAnsi="Arial" w:cs="Arial"/>
        </w:rPr>
        <w:t xml:space="preserve">Para </w:t>
      </w:r>
      <w:r w:rsidR="00BB60CD">
        <w:rPr>
          <w:rFonts w:ascii="Arial" w:eastAsia="Arial" w:hAnsi="Arial" w:cs="Arial"/>
        </w:rPr>
        <w:t xml:space="preserve">la oposición </w:t>
      </w:r>
      <w:r w:rsidR="003D0C6A">
        <w:rPr>
          <w:rFonts w:ascii="Arial" w:eastAsia="Arial" w:hAnsi="Arial" w:cs="Arial"/>
        </w:rPr>
        <w:t xml:space="preserve">solo </w:t>
      </w:r>
      <w:r w:rsidR="000444D0">
        <w:rPr>
          <w:rFonts w:ascii="Arial" w:eastAsia="Arial" w:hAnsi="Arial" w:cs="Arial"/>
        </w:rPr>
        <w:t>queda juntar</w:t>
      </w:r>
      <w:r w:rsidR="00BB60CD">
        <w:rPr>
          <w:rFonts w:ascii="Arial" w:eastAsia="Arial" w:hAnsi="Arial" w:cs="Arial"/>
        </w:rPr>
        <w:t xml:space="preserve"> </w:t>
      </w:r>
      <w:r w:rsidR="00D521E3">
        <w:rPr>
          <w:rFonts w:ascii="Arial" w:eastAsia="Arial" w:hAnsi="Arial" w:cs="Arial"/>
        </w:rPr>
        <w:t xml:space="preserve">dos tercios </w:t>
      </w:r>
      <w:r w:rsidR="00BB60CD">
        <w:rPr>
          <w:rFonts w:ascii="Arial" w:eastAsia="Arial" w:hAnsi="Arial" w:cs="Arial"/>
        </w:rPr>
        <w:t>de</w:t>
      </w:r>
      <w:r w:rsidR="000444D0">
        <w:rPr>
          <w:rFonts w:ascii="Arial" w:eastAsia="Arial" w:hAnsi="Arial" w:cs="Arial"/>
        </w:rPr>
        <w:t xml:space="preserve"> votos</w:t>
      </w:r>
      <w:r w:rsidR="003D0C6A">
        <w:rPr>
          <w:rFonts w:ascii="Arial" w:eastAsia="Arial" w:hAnsi="Arial" w:cs="Arial"/>
        </w:rPr>
        <w:t>, en ambas cámaras,</w:t>
      </w:r>
      <w:r w:rsidR="00BB60CD">
        <w:rPr>
          <w:rFonts w:ascii="Arial" w:eastAsia="Arial" w:hAnsi="Arial" w:cs="Arial"/>
        </w:rPr>
        <w:t xml:space="preserve"> para </w:t>
      </w:r>
      <w:r w:rsidR="00D521E3">
        <w:rPr>
          <w:rFonts w:ascii="Arial" w:eastAsia="Arial" w:hAnsi="Arial" w:cs="Arial"/>
        </w:rPr>
        <w:t>anular</w:t>
      </w:r>
      <w:r w:rsidR="00BB60CD">
        <w:rPr>
          <w:rFonts w:ascii="Arial" w:eastAsia="Arial" w:hAnsi="Arial" w:cs="Arial"/>
        </w:rPr>
        <w:t xml:space="preserve"> el veto</w:t>
      </w:r>
      <w:r w:rsidR="000444D0">
        <w:rPr>
          <w:rFonts w:ascii="Arial" w:eastAsia="Arial" w:hAnsi="Arial" w:cs="Arial"/>
        </w:rPr>
        <w:t xml:space="preserve">. </w:t>
      </w:r>
    </w:p>
    <w:p w14:paraId="79383BBE" w14:textId="0D32BBF0" w:rsidR="00EF1570" w:rsidRDefault="0059074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3D0C6A">
        <w:rPr>
          <w:rFonts w:ascii="Arial" w:eastAsia="Arial" w:hAnsi="Arial" w:cs="Arial"/>
          <w:b/>
          <w:bCs/>
        </w:rPr>
        <w:t>La pregunta que cabe hacerse es cuáles son los impactos de esta ley</w:t>
      </w:r>
      <w:r>
        <w:rPr>
          <w:rFonts w:ascii="Arial" w:eastAsia="Arial" w:hAnsi="Arial" w:cs="Arial"/>
        </w:rPr>
        <w:t>. Según datos</w:t>
      </w:r>
      <w:r w:rsidR="00D521E3">
        <w:rPr>
          <w:rFonts w:ascii="Arial" w:eastAsia="Arial" w:hAnsi="Arial" w:cs="Arial"/>
        </w:rPr>
        <w:t xml:space="preserve"> </w:t>
      </w:r>
      <w:r w:rsidR="001E283E">
        <w:rPr>
          <w:rFonts w:ascii="Arial" w:eastAsia="Arial" w:hAnsi="Arial" w:cs="Arial"/>
        </w:rPr>
        <w:t xml:space="preserve">del Ministerio de Economía y </w:t>
      </w:r>
      <w:r>
        <w:rPr>
          <w:rFonts w:ascii="Arial" w:eastAsia="Arial" w:hAnsi="Arial" w:cs="Arial"/>
        </w:rPr>
        <w:t xml:space="preserve">de </w:t>
      </w:r>
      <w:r w:rsidR="001E283E">
        <w:rPr>
          <w:rFonts w:ascii="Arial" w:eastAsia="Arial" w:hAnsi="Arial" w:cs="Arial"/>
        </w:rPr>
        <w:t>la Oficina de</w:t>
      </w:r>
      <w:r w:rsidR="00D521E3">
        <w:rPr>
          <w:rFonts w:ascii="Arial" w:eastAsia="Arial" w:hAnsi="Arial" w:cs="Arial"/>
        </w:rPr>
        <w:t xml:space="preserve"> Presupuesto del Congreso </w:t>
      </w:r>
      <w:r>
        <w:rPr>
          <w:rFonts w:ascii="Arial" w:eastAsia="Arial" w:hAnsi="Arial" w:cs="Arial"/>
        </w:rPr>
        <w:t>se observa que</w:t>
      </w:r>
      <w:r w:rsidR="00100B99">
        <w:rPr>
          <w:rFonts w:ascii="Arial" w:eastAsia="Arial" w:hAnsi="Arial" w:cs="Arial"/>
        </w:rPr>
        <w:t xml:space="preserve">: </w:t>
      </w:r>
    </w:p>
    <w:p w14:paraId="3D4C9729" w14:textId="132DBB00" w:rsidR="001E283E" w:rsidRPr="001E283E" w:rsidRDefault="001E283E" w:rsidP="001E283E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1E283E">
        <w:rPr>
          <w:rFonts w:ascii="Arial" w:eastAsia="Arial" w:hAnsi="Arial" w:cs="Arial"/>
        </w:rPr>
        <w:t>El aumento del 7,2% para todas la</w:t>
      </w:r>
      <w:r>
        <w:rPr>
          <w:rFonts w:ascii="Arial" w:eastAsia="Arial" w:hAnsi="Arial" w:cs="Arial"/>
        </w:rPr>
        <w:t>s</w:t>
      </w:r>
      <w:r w:rsidRPr="001E283E">
        <w:rPr>
          <w:rFonts w:ascii="Arial" w:eastAsia="Arial" w:hAnsi="Arial" w:cs="Arial"/>
        </w:rPr>
        <w:t xml:space="preserve"> jubilaciones deja </w:t>
      </w:r>
      <w:r w:rsidRPr="00590742">
        <w:rPr>
          <w:rFonts w:ascii="Arial" w:eastAsia="Arial" w:hAnsi="Arial" w:cs="Arial"/>
          <w:b/>
          <w:bCs/>
        </w:rPr>
        <w:t xml:space="preserve">el haber real en igual nivel que </w:t>
      </w:r>
      <w:r w:rsidR="003D0C6A">
        <w:rPr>
          <w:rFonts w:ascii="Arial" w:eastAsia="Arial" w:hAnsi="Arial" w:cs="Arial"/>
          <w:b/>
          <w:bCs/>
        </w:rPr>
        <w:t xml:space="preserve">en </w:t>
      </w:r>
      <w:r w:rsidRPr="00590742">
        <w:rPr>
          <w:rFonts w:ascii="Arial" w:eastAsia="Arial" w:hAnsi="Arial" w:cs="Arial"/>
          <w:b/>
          <w:bCs/>
        </w:rPr>
        <w:t>el 2023</w:t>
      </w:r>
      <w:r w:rsidRPr="001E283E">
        <w:rPr>
          <w:rFonts w:ascii="Arial" w:eastAsia="Arial" w:hAnsi="Arial" w:cs="Arial"/>
        </w:rPr>
        <w:t xml:space="preserve"> y </w:t>
      </w:r>
      <w:r w:rsidR="00D521E3">
        <w:rPr>
          <w:rFonts w:ascii="Arial" w:eastAsia="Arial" w:hAnsi="Arial" w:cs="Arial"/>
        </w:rPr>
        <w:t xml:space="preserve">aumenta </w:t>
      </w:r>
      <w:r w:rsidR="00590742">
        <w:rPr>
          <w:rFonts w:ascii="Arial" w:eastAsia="Arial" w:hAnsi="Arial" w:cs="Arial"/>
        </w:rPr>
        <w:t>el gasto previsional</w:t>
      </w:r>
      <w:r w:rsidR="00D521E3">
        <w:rPr>
          <w:rFonts w:ascii="Arial" w:eastAsia="Arial" w:hAnsi="Arial" w:cs="Arial"/>
        </w:rPr>
        <w:t xml:space="preserve"> en aproximadamente </w:t>
      </w:r>
      <w:r w:rsidRPr="00590742">
        <w:rPr>
          <w:rFonts w:ascii="Arial" w:eastAsia="Arial" w:hAnsi="Arial" w:cs="Arial"/>
          <w:b/>
          <w:bCs/>
        </w:rPr>
        <w:t>0,43%</w:t>
      </w:r>
      <w:r w:rsidRPr="001E283E">
        <w:rPr>
          <w:rFonts w:ascii="Arial" w:eastAsia="Arial" w:hAnsi="Arial" w:cs="Arial"/>
        </w:rPr>
        <w:t xml:space="preserve"> del PBI.</w:t>
      </w:r>
    </w:p>
    <w:p w14:paraId="11145EAA" w14:textId="096F353E" w:rsidR="00590742" w:rsidRDefault="001E283E" w:rsidP="0059433D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590742">
        <w:rPr>
          <w:rFonts w:ascii="Arial" w:eastAsia="Arial" w:hAnsi="Arial" w:cs="Arial"/>
        </w:rPr>
        <w:t>El aumento del bono a $11</w:t>
      </w:r>
      <w:r w:rsidR="009E6176">
        <w:rPr>
          <w:rFonts w:ascii="Arial" w:eastAsia="Arial" w:hAnsi="Arial" w:cs="Arial"/>
        </w:rPr>
        <w:t>0</w:t>
      </w:r>
      <w:r w:rsidRPr="00590742">
        <w:rPr>
          <w:rFonts w:ascii="Arial" w:eastAsia="Arial" w:hAnsi="Arial" w:cs="Arial"/>
        </w:rPr>
        <w:t xml:space="preserve">.000 deja </w:t>
      </w:r>
      <w:r w:rsidRPr="00590742">
        <w:rPr>
          <w:rFonts w:ascii="Arial" w:eastAsia="Arial" w:hAnsi="Arial" w:cs="Arial"/>
          <w:b/>
          <w:bCs/>
        </w:rPr>
        <w:t xml:space="preserve">el haber real de los que reciben bono en </w:t>
      </w:r>
      <w:r w:rsidR="00590742" w:rsidRPr="00590742">
        <w:rPr>
          <w:rFonts w:ascii="Arial" w:eastAsia="Arial" w:hAnsi="Arial" w:cs="Arial"/>
          <w:b/>
          <w:bCs/>
        </w:rPr>
        <w:t>igual</w:t>
      </w:r>
      <w:r w:rsidRPr="00590742">
        <w:rPr>
          <w:rFonts w:ascii="Arial" w:eastAsia="Arial" w:hAnsi="Arial" w:cs="Arial"/>
          <w:b/>
          <w:bCs/>
        </w:rPr>
        <w:t xml:space="preserve"> nivel </w:t>
      </w:r>
      <w:r w:rsidR="00590742" w:rsidRPr="00590742">
        <w:rPr>
          <w:rFonts w:ascii="Arial" w:eastAsia="Arial" w:hAnsi="Arial" w:cs="Arial"/>
          <w:b/>
          <w:bCs/>
        </w:rPr>
        <w:t xml:space="preserve">que </w:t>
      </w:r>
      <w:r w:rsidR="003D0C6A">
        <w:rPr>
          <w:rFonts w:ascii="Arial" w:eastAsia="Arial" w:hAnsi="Arial" w:cs="Arial"/>
          <w:b/>
          <w:bCs/>
        </w:rPr>
        <w:t xml:space="preserve">en </w:t>
      </w:r>
      <w:r w:rsidRPr="00590742">
        <w:rPr>
          <w:rFonts w:ascii="Arial" w:eastAsia="Arial" w:hAnsi="Arial" w:cs="Arial"/>
          <w:b/>
          <w:bCs/>
        </w:rPr>
        <w:t>el 2023</w:t>
      </w:r>
      <w:r w:rsidRPr="00590742">
        <w:rPr>
          <w:rFonts w:ascii="Arial" w:eastAsia="Arial" w:hAnsi="Arial" w:cs="Arial"/>
        </w:rPr>
        <w:t xml:space="preserve"> y cuesta </w:t>
      </w:r>
      <w:r w:rsidRPr="00590742">
        <w:rPr>
          <w:rFonts w:ascii="Arial" w:eastAsia="Arial" w:hAnsi="Arial" w:cs="Arial"/>
          <w:b/>
          <w:bCs/>
        </w:rPr>
        <w:t>0,30%</w:t>
      </w:r>
      <w:r w:rsidRPr="00590742">
        <w:rPr>
          <w:rFonts w:ascii="Arial" w:eastAsia="Arial" w:hAnsi="Arial" w:cs="Arial"/>
        </w:rPr>
        <w:t xml:space="preserve"> del PBI.</w:t>
      </w:r>
    </w:p>
    <w:p w14:paraId="64955EE9" w14:textId="0A5A39AF" w:rsidR="007838D2" w:rsidRPr="00590742" w:rsidRDefault="001E283E" w:rsidP="0059433D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590742">
        <w:rPr>
          <w:rFonts w:ascii="Arial" w:eastAsia="Arial" w:hAnsi="Arial" w:cs="Arial"/>
        </w:rPr>
        <w:t xml:space="preserve">La prórroga de la moratoria por 2 años </w:t>
      </w:r>
      <w:r w:rsidR="00D521E3" w:rsidRPr="00590742">
        <w:rPr>
          <w:rFonts w:ascii="Arial" w:eastAsia="Arial" w:hAnsi="Arial" w:cs="Arial"/>
        </w:rPr>
        <w:t xml:space="preserve">agrega </w:t>
      </w:r>
      <w:r w:rsidR="00D521E3" w:rsidRPr="00F603F8">
        <w:rPr>
          <w:rFonts w:ascii="Arial" w:eastAsia="Arial" w:hAnsi="Arial" w:cs="Arial"/>
          <w:b/>
          <w:bCs/>
        </w:rPr>
        <w:t xml:space="preserve">de manera permanente </w:t>
      </w:r>
      <w:r w:rsidR="00590742" w:rsidRPr="00F603F8">
        <w:rPr>
          <w:rFonts w:ascii="Arial" w:eastAsia="Arial" w:hAnsi="Arial" w:cs="Arial"/>
          <w:b/>
          <w:bCs/>
        </w:rPr>
        <w:t>un aumento del gasto previsional</w:t>
      </w:r>
      <w:r w:rsidR="00D521E3" w:rsidRPr="00590742">
        <w:rPr>
          <w:rFonts w:ascii="Arial" w:eastAsia="Arial" w:hAnsi="Arial" w:cs="Arial"/>
        </w:rPr>
        <w:t xml:space="preserve"> equivalente a </w:t>
      </w:r>
      <w:r w:rsidRPr="00590742">
        <w:rPr>
          <w:rFonts w:ascii="Arial" w:eastAsia="Arial" w:hAnsi="Arial" w:cs="Arial"/>
          <w:b/>
          <w:bCs/>
        </w:rPr>
        <w:t>0,17%</w:t>
      </w:r>
      <w:r w:rsidRPr="00590742">
        <w:rPr>
          <w:rFonts w:ascii="Arial" w:eastAsia="Arial" w:hAnsi="Arial" w:cs="Arial"/>
        </w:rPr>
        <w:t xml:space="preserve"> del PBI.</w:t>
      </w:r>
      <w:r w:rsidR="007838D2" w:rsidRPr="00590742">
        <w:rPr>
          <w:rFonts w:ascii="Arial" w:eastAsia="Arial" w:hAnsi="Arial" w:cs="Arial"/>
        </w:rPr>
        <w:t xml:space="preserve"> </w:t>
      </w:r>
    </w:p>
    <w:p w14:paraId="382D0892" w14:textId="64341BB4" w:rsidR="001E283E" w:rsidRDefault="00F36A7B" w:rsidP="001E283E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</w:t>
      </w:r>
      <w:r w:rsidR="002076AF">
        <w:rPr>
          <w:rFonts w:ascii="Arial" w:eastAsia="Arial" w:hAnsi="Arial" w:cs="Arial"/>
        </w:rPr>
        <w:t>muestran</w:t>
      </w:r>
      <w:r>
        <w:rPr>
          <w:rFonts w:ascii="Arial" w:eastAsia="Arial" w:hAnsi="Arial" w:cs="Arial"/>
        </w:rPr>
        <w:t xml:space="preserve"> </w:t>
      </w:r>
      <w:r w:rsidR="008418F2">
        <w:rPr>
          <w:rFonts w:ascii="Arial" w:eastAsia="Arial" w:hAnsi="Arial" w:cs="Arial"/>
        </w:rPr>
        <w:t xml:space="preserve">que </w:t>
      </w:r>
      <w:r w:rsidR="008418F2" w:rsidRPr="00E6299D">
        <w:rPr>
          <w:rFonts w:ascii="Arial" w:eastAsia="Arial" w:hAnsi="Arial" w:cs="Arial"/>
          <w:b/>
        </w:rPr>
        <w:t xml:space="preserve">la ley apenas </w:t>
      </w:r>
      <w:r w:rsidR="008A194E" w:rsidRPr="00E6299D">
        <w:rPr>
          <w:rFonts w:ascii="Arial" w:eastAsia="Arial" w:hAnsi="Arial" w:cs="Arial"/>
          <w:b/>
        </w:rPr>
        <w:t xml:space="preserve">logra recuperar los </w:t>
      </w:r>
      <w:r w:rsidR="008418F2" w:rsidRPr="00E6299D">
        <w:rPr>
          <w:rFonts w:ascii="Arial" w:eastAsia="Arial" w:hAnsi="Arial" w:cs="Arial"/>
          <w:b/>
        </w:rPr>
        <w:t>magro</w:t>
      </w:r>
      <w:r w:rsidR="008A194E" w:rsidRPr="00E6299D">
        <w:rPr>
          <w:rFonts w:ascii="Arial" w:eastAsia="Arial" w:hAnsi="Arial" w:cs="Arial"/>
          <w:b/>
        </w:rPr>
        <w:t>s</w:t>
      </w:r>
      <w:r w:rsidR="008418F2" w:rsidRPr="00E6299D">
        <w:rPr>
          <w:rFonts w:ascii="Arial" w:eastAsia="Arial" w:hAnsi="Arial" w:cs="Arial"/>
          <w:b/>
        </w:rPr>
        <w:t xml:space="preserve"> nivel</w:t>
      </w:r>
      <w:r w:rsidR="008A194E" w:rsidRPr="00E6299D">
        <w:rPr>
          <w:rFonts w:ascii="Arial" w:eastAsia="Arial" w:hAnsi="Arial" w:cs="Arial"/>
          <w:b/>
        </w:rPr>
        <w:t>es</w:t>
      </w:r>
      <w:r w:rsidR="008418F2" w:rsidRPr="00E6299D">
        <w:rPr>
          <w:rFonts w:ascii="Arial" w:eastAsia="Arial" w:hAnsi="Arial" w:cs="Arial"/>
          <w:b/>
        </w:rPr>
        <w:t xml:space="preserve"> </w:t>
      </w:r>
      <w:r w:rsidR="003D0C6A">
        <w:rPr>
          <w:rFonts w:ascii="Arial" w:eastAsia="Arial" w:hAnsi="Arial" w:cs="Arial"/>
          <w:b/>
        </w:rPr>
        <w:t xml:space="preserve">de </w:t>
      </w:r>
      <w:r w:rsidR="008418F2" w:rsidRPr="00E6299D">
        <w:rPr>
          <w:rFonts w:ascii="Arial" w:eastAsia="Arial" w:hAnsi="Arial" w:cs="Arial"/>
          <w:b/>
        </w:rPr>
        <w:t xml:space="preserve">las jubilaciones </w:t>
      </w:r>
      <w:r w:rsidR="003D0C6A">
        <w:rPr>
          <w:rFonts w:ascii="Arial" w:eastAsia="Arial" w:hAnsi="Arial" w:cs="Arial"/>
          <w:b/>
        </w:rPr>
        <w:t>d</w:t>
      </w:r>
      <w:r w:rsidR="008418F2" w:rsidRPr="00E6299D">
        <w:rPr>
          <w:rFonts w:ascii="Arial" w:eastAsia="Arial" w:hAnsi="Arial" w:cs="Arial"/>
          <w:b/>
        </w:rPr>
        <w:t xml:space="preserve">el 2023 </w:t>
      </w:r>
      <w:r w:rsidR="008A194E" w:rsidRPr="00E6299D">
        <w:rPr>
          <w:rFonts w:ascii="Arial" w:eastAsia="Arial" w:hAnsi="Arial" w:cs="Arial"/>
          <w:b/>
        </w:rPr>
        <w:t xml:space="preserve">pero </w:t>
      </w:r>
      <w:r w:rsidR="000F0152" w:rsidRPr="00E6299D">
        <w:rPr>
          <w:rFonts w:ascii="Arial" w:eastAsia="Arial" w:hAnsi="Arial" w:cs="Arial"/>
          <w:b/>
        </w:rPr>
        <w:t>es</w:t>
      </w:r>
      <w:r w:rsidR="008A194E" w:rsidRPr="00E6299D">
        <w:rPr>
          <w:rFonts w:ascii="Arial" w:eastAsia="Arial" w:hAnsi="Arial" w:cs="Arial"/>
          <w:b/>
        </w:rPr>
        <w:t xml:space="preserve"> desestabilizante </w:t>
      </w:r>
      <w:r w:rsidR="003D0C6A">
        <w:rPr>
          <w:rFonts w:ascii="Arial" w:eastAsia="Arial" w:hAnsi="Arial" w:cs="Arial"/>
          <w:b/>
        </w:rPr>
        <w:t xml:space="preserve">para </w:t>
      </w:r>
      <w:r w:rsidR="008418F2" w:rsidRPr="00E6299D">
        <w:rPr>
          <w:rFonts w:ascii="Arial" w:eastAsia="Arial" w:hAnsi="Arial" w:cs="Arial"/>
          <w:b/>
        </w:rPr>
        <w:t>el equilibrio fiscal</w:t>
      </w:r>
      <w:r w:rsidR="000F0152">
        <w:rPr>
          <w:rFonts w:ascii="Arial" w:eastAsia="Arial" w:hAnsi="Arial" w:cs="Arial"/>
        </w:rPr>
        <w:t xml:space="preserve">. </w:t>
      </w:r>
      <w:r w:rsidR="008A194E">
        <w:rPr>
          <w:rFonts w:ascii="Arial" w:eastAsia="Arial" w:hAnsi="Arial" w:cs="Arial"/>
        </w:rPr>
        <w:t>Hay que considerar que e</w:t>
      </w:r>
      <w:r w:rsidR="008418F2">
        <w:rPr>
          <w:rFonts w:ascii="Arial" w:eastAsia="Arial" w:hAnsi="Arial" w:cs="Arial"/>
        </w:rPr>
        <w:t xml:space="preserve">l superávit financiero alcanzado el año pasado y </w:t>
      </w:r>
      <w:r w:rsidR="008A194E">
        <w:rPr>
          <w:rFonts w:ascii="Arial" w:eastAsia="Arial" w:hAnsi="Arial" w:cs="Arial"/>
        </w:rPr>
        <w:t xml:space="preserve">que </w:t>
      </w:r>
      <w:r w:rsidR="008418F2">
        <w:rPr>
          <w:rFonts w:ascii="Arial" w:eastAsia="Arial" w:hAnsi="Arial" w:cs="Arial"/>
        </w:rPr>
        <w:t>el gobierno proyecta mantener este año es de</w:t>
      </w:r>
      <w:r w:rsidR="008A194E">
        <w:rPr>
          <w:rFonts w:ascii="Arial" w:eastAsia="Arial" w:hAnsi="Arial" w:cs="Arial"/>
        </w:rPr>
        <w:t>l orden del</w:t>
      </w:r>
      <w:r w:rsidR="008418F2">
        <w:rPr>
          <w:rFonts w:ascii="Arial" w:eastAsia="Arial" w:hAnsi="Arial" w:cs="Arial"/>
        </w:rPr>
        <w:t xml:space="preserve"> </w:t>
      </w:r>
      <w:r w:rsidR="008418F2" w:rsidRPr="00F603F8">
        <w:rPr>
          <w:rFonts w:ascii="Arial" w:eastAsia="Arial" w:hAnsi="Arial" w:cs="Arial"/>
          <w:b/>
          <w:bCs/>
        </w:rPr>
        <w:t>0,3%</w:t>
      </w:r>
      <w:r w:rsidR="008418F2">
        <w:rPr>
          <w:rFonts w:ascii="Arial" w:eastAsia="Arial" w:hAnsi="Arial" w:cs="Arial"/>
        </w:rPr>
        <w:t xml:space="preserve"> del PBI. Es</w:t>
      </w:r>
      <w:r w:rsidR="008A194E">
        <w:rPr>
          <w:rFonts w:ascii="Arial" w:eastAsia="Arial" w:hAnsi="Arial" w:cs="Arial"/>
        </w:rPr>
        <w:t xml:space="preserve"> decir</w:t>
      </w:r>
      <w:r w:rsidR="009E6176">
        <w:rPr>
          <w:rFonts w:ascii="Arial" w:eastAsia="Arial" w:hAnsi="Arial" w:cs="Arial"/>
        </w:rPr>
        <w:t>,</w:t>
      </w:r>
      <w:r w:rsidR="008A194E">
        <w:rPr>
          <w:rFonts w:ascii="Arial" w:eastAsia="Arial" w:hAnsi="Arial" w:cs="Arial"/>
        </w:rPr>
        <w:t xml:space="preserve"> </w:t>
      </w:r>
      <w:r w:rsidR="008A194E" w:rsidRPr="009E6176">
        <w:rPr>
          <w:rFonts w:ascii="Arial" w:eastAsia="Arial" w:hAnsi="Arial" w:cs="Arial"/>
          <w:b/>
          <w:bCs/>
        </w:rPr>
        <w:t>la ley revertir</w:t>
      </w:r>
      <w:r w:rsidR="009E6176" w:rsidRPr="009E6176">
        <w:rPr>
          <w:rFonts w:ascii="Arial" w:eastAsia="Arial" w:hAnsi="Arial" w:cs="Arial"/>
          <w:b/>
          <w:bCs/>
        </w:rPr>
        <w:t>á</w:t>
      </w:r>
      <w:r w:rsidR="00637DC7" w:rsidRPr="009E6176">
        <w:rPr>
          <w:rFonts w:ascii="Arial" w:eastAsia="Arial" w:hAnsi="Arial" w:cs="Arial"/>
          <w:b/>
          <w:bCs/>
        </w:rPr>
        <w:t xml:space="preserve"> el </w:t>
      </w:r>
      <w:r w:rsidR="008A194E" w:rsidRPr="009E6176">
        <w:rPr>
          <w:rFonts w:ascii="Arial" w:eastAsia="Arial" w:hAnsi="Arial" w:cs="Arial"/>
          <w:b/>
          <w:bCs/>
        </w:rPr>
        <w:t xml:space="preserve">ajustado </w:t>
      </w:r>
      <w:r w:rsidR="00637DC7" w:rsidRPr="009E6176">
        <w:rPr>
          <w:rFonts w:ascii="Arial" w:eastAsia="Arial" w:hAnsi="Arial" w:cs="Arial"/>
          <w:b/>
          <w:bCs/>
        </w:rPr>
        <w:t>superávit fiscal</w:t>
      </w:r>
      <w:r w:rsidR="00F603F8" w:rsidRPr="009E6176">
        <w:rPr>
          <w:rFonts w:ascii="Arial" w:eastAsia="Arial" w:hAnsi="Arial" w:cs="Arial"/>
          <w:b/>
          <w:bCs/>
        </w:rPr>
        <w:t xml:space="preserve"> logrado</w:t>
      </w:r>
      <w:r w:rsidR="009C0974">
        <w:rPr>
          <w:rFonts w:ascii="Arial" w:eastAsia="Arial" w:hAnsi="Arial" w:cs="Arial"/>
          <w:b/>
          <w:bCs/>
        </w:rPr>
        <w:t xml:space="preserve"> que es el principal</w:t>
      </w:r>
      <w:r w:rsidR="009E6176" w:rsidRPr="009E6176">
        <w:rPr>
          <w:rFonts w:ascii="Arial" w:eastAsia="Arial" w:hAnsi="Arial" w:cs="Arial"/>
          <w:b/>
          <w:bCs/>
        </w:rPr>
        <w:t xml:space="preserve"> sostén</w:t>
      </w:r>
      <w:r w:rsidR="008A194E" w:rsidRPr="009E6176">
        <w:rPr>
          <w:rFonts w:ascii="Arial" w:eastAsia="Arial" w:hAnsi="Arial" w:cs="Arial"/>
          <w:b/>
          <w:bCs/>
        </w:rPr>
        <w:t xml:space="preserve"> </w:t>
      </w:r>
      <w:r w:rsidR="00F603F8" w:rsidRPr="009E6176">
        <w:rPr>
          <w:rFonts w:ascii="Arial" w:eastAsia="Arial" w:hAnsi="Arial" w:cs="Arial"/>
          <w:b/>
          <w:bCs/>
        </w:rPr>
        <w:t>de</w:t>
      </w:r>
      <w:r w:rsidR="008A194E" w:rsidRPr="009E6176">
        <w:rPr>
          <w:rFonts w:ascii="Arial" w:eastAsia="Arial" w:hAnsi="Arial" w:cs="Arial"/>
          <w:b/>
          <w:bCs/>
        </w:rPr>
        <w:t xml:space="preserve"> la baja de la inflación</w:t>
      </w:r>
      <w:r w:rsidR="00637DC7">
        <w:rPr>
          <w:rFonts w:ascii="Arial" w:eastAsia="Arial" w:hAnsi="Arial" w:cs="Arial"/>
        </w:rPr>
        <w:t xml:space="preserve">. </w:t>
      </w:r>
      <w:r w:rsidR="000F0152">
        <w:rPr>
          <w:rFonts w:ascii="Arial" w:eastAsia="Arial" w:hAnsi="Arial" w:cs="Arial"/>
        </w:rPr>
        <w:t>Si bien la ley prevé</w:t>
      </w:r>
      <w:r w:rsidR="009E6176">
        <w:rPr>
          <w:rFonts w:ascii="Arial" w:eastAsia="Arial" w:hAnsi="Arial" w:cs="Arial"/>
        </w:rPr>
        <w:t xml:space="preserve"> algunas disposiciones para lograr</w:t>
      </w:r>
      <w:r w:rsidR="000F0152">
        <w:rPr>
          <w:rFonts w:ascii="Arial" w:eastAsia="Arial" w:hAnsi="Arial" w:cs="Arial"/>
        </w:rPr>
        <w:t xml:space="preserve"> mayores ingresos</w:t>
      </w:r>
      <w:r w:rsidR="00B25539">
        <w:rPr>
          <w:rFonts w:ascii="Arial" w:eastAsia="Arial" w:hAnsi="Arial" w:cs="Arial"/>
        </w:rPr>
        <w:t>,</w:t>
      </w:r>
      <w:r w:rsidR="000F0152">
        <w:rPr>
          <w:rFonts w:ascii="Arial" w:eastAsia="Arial" w:hAnsi="Arial" w:cs="Arial"/>
        </w:rPr>
        <w:t xml:space="preserve"> son </w:t>
      </w:r>
      <w:r w:rsidR="009E6176">
        <w:rPr>
          <w:rFonts w:ascii="Arial" w:eastAsia="Arial" w:hAnsi="Arial" w:cs="Arial"/>
        </w:rPr>
        <w:t xml:space="preserve">de </w:t>
      </w:r>
      <w:r w:rsidR="000F0152">
        <w:rPr>
          <w:rFonts w:ascii="Arial" w:eastAsia="Arial" w:hAnsi="Arial" w:cs="Arial"/>
        </w:rPr>
        <w:t>difícil implementa</w:t>
      </w:r>
      <w:r w:rsidR="00F603F8">
        <w:rPr>
          <w:rFonts w:ascii="Arial" w:eastAsia="Arial" w:hAnsi="Arial" w:cs="Arial"/>
        </w:rPr>
        <w:t>ción</w:t>
      </w:r>
      <w:r w:rsidR="000F0152">
        <w:rPr>
          <w:rFonts w:ascii="Arial" w:eastAsia="Arial" w:hAnsi="Arial" w:cs="Arial"/>
        </w:rPr>
        <w:t xml:space="preserve"> </w:t>
      </w:r>
      <w:r w:rsidR="009E6176">
        <w:rPr>
          <w:rFonts w:ascii="Arial" w:eastAsia="Arial" w:hAnsi="Arial" w:cs="Arial"/>
        </w:rPr>
        <w:t>y</w:t>
      </w:r>
      <w:r w:rsidR="000F0152">
        <w:rPr>
          <w:rFonts w:ascii="Arial" w:eastAsia="Arial" w:hAnsi="Arial" w:cs="Arial"/>
        </w:rPr>
        <w:t xml:space="preserve"> </w:t>
      </w:r>
      <w:r w:rsidR="009C0974">
        <w:rPr>
          <w:rFonts w:ascii="Arial" w:eastAsia="Arial" w:hAnsi="Arial" w:cs="Arial"/>
        </w:rPr>
        <w:t xml:space="preserve">de </w:t>
      </w:r>
      <w:r w:rsidR="009E6176">
        <w:rPr>
          <w:rFonts w:ascii="Arial" w:eastAsia="Arial" w:hAnsi="Arial" w:cs="Arial"/>
        </w:rPr>
        <w:t>muy bajo</w:t>
      </w:r>
      <w:r w:rsidR="000F0152">
        <w:rPr>
          <w:rFonts w:ascii="Arial" w:eastAsia="Arial" w:hAnsi="Arial" w:cs="Arial"/>
        </w:rPr>
        <w:t xml:space="preserve"> potencial de generación de </w:t>
      </w:r>
      <w:r w:rsidR="009C0974">
        <w:rPr>
          <w:rFonts w:ascii="Arial" w:eastAsia="Arial" w:hAnsi="Arial" w:cs="Arial"/>
        </w:rPr>
        <w:t>recursos</w:t>
      </w:r>
      <w:r w:rsidR="009E6176">
        <w:rPr>
          <w:rFonts w:ascii="Arial" w:eastAsia="Arial" w:hAnsi="Arial" w:cs="Arial"/>
        </w:rPr>
        <w:t xml:space="preserve"> adicionales</w:t>
      </w:r>
      <w:r w:rsidR="000F0152">
        <w:rPr>
          <w:rFonts w:ascii="Arial" w:eastAsia="Arial" w:hAnsi="Arial" w:cs="Arial"/>
        </w:rPr>
        <w:t>.</w:t>
      </w:r>
    </w:p>
    <w:p w14:paraId="20A56C8E" w14:textId="168A687F" w:rsidR="00B8018B" w:rsidRDefault="005B0363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</w:t>
      </w:r>
      <w:r w:rsidR="00DD13CF">
        <w:rPr>
          <w:rFonts w:ascii="Arial" w:eastAsia="Arial" w:hAnsi="Arial" w:cs="Arial"/>
        </w:rPr>
        <w:t xml:space="preserve">l planteo de la oposición </w:t>
      </w:r>
      <w:r w:rsidR="00A369F0">
        <w:rPr>
          <w:rFonts w:ascii="Arial" w:eastAsia="Arial" w:hAnsi="Arial" w:cs="Arial"/>
        </w:rPr>
        <w:t>se fundamenta en</w:t>
      </w:r>
      <w:r w:rsidR="00DD13CF">
        <w:rPr>
          <w:rFonts w:ascii="Arial" w:eastAsia="Arial" w:hAnsi="Arial" w:cs="Arial"/>
        </w:rPr>
        <w:t xml:space="preserve"> la endeblez de haber considerado solo una parte de la inflación </w:t>
      </w:r>
      <w:r w:rsidR="00CD3003">
        <w:rPr>
          <w:rFonts w:ascii="Arial" w:eastAsia="Arial" w:hAnsi="Arial" w:cs="Arial"/>
        </w:rPr>
        <w:t>en</w:t>
      </w:r>
      <w:r w:rsidR="00DD13CF">
        <w:rPr>
          <w:rFonts w:ascii="Arial" w:eastAsia="Arial" w:hAnsi="Arial" w:cs="Arial"/>
        </w:rPr>
        <w:t xml:space="preserve"> enero del 2024, </w:t>
      </w:r>
      <w:r w:rsidR="00CD3003">
        <w:rPr>
          <w:rFonts w:ascii="Arial" w:eastAsia="Arial" w:hAnsi="Arial" w:cs="Arial"/>
        </w:rPr>
        <w:t xml:space="preserve">de haber </w:t>
      </w:r>
      <w:r w:rsidR="00DD13CF">
        <w:rPr>
          <w:rFonts w:ascii="Arial" w:eastAsia="Arial" w:hAnsi="Arial" w:cs="Arial"/>
        </w:rPr>
        <w:t>manten</w:t>
      </w:r>
      <w:r w:rsidR="00CD3003">
        <w:rPr>
          <w:rFonts w:ascii="Arial" w:eastAsia="Arial" w:hAnsi="Arial" w:cs="Arial"/>
        </w:rPr>
        <w:t>ido</w:t>
      </w:r>
      <w:r w:rsidR="00DD13CF">
        <w:rPr>
          <w:rFonts w:ascii="Arial" w:eastAsia="Arial" w:hAnsi="Arial" w:cs="Arial"/>
        </w:rPr>
        <w:t xml:space="preserve"> congelado el bono y </w:t>
      </w:r>
      <w:r w:rsidR="00CD3003">
        <w:rPr>
          <w:rFonts w:ascii="Arial" w:eastAsia="Arial" w:hAnsi="Arial" w:cs="Arial"/>
        </w:rPr>
        <w:t xml:space="preserve">de haber </w:t>
      </w:r>
      <w:r w:rsidR="00DD13CF">
        <w:rPr>
          <w:rFonts w:ascii="Arial" w:eastAsia="Arial" w:hAnsi="Arial" w:cs="Arial"/>
        </w:rPr>
        <w:t>deja</w:t>
      </w:r>
      <w:r w:rsidR="00CD3003">
        <w:rPr>
          <w:rFonts w:ascii="Arial" w:eastAsia="Arial" w:hAnsi="Arial" w:cs="Arial"/>
        </w:rPr>
        <w:t>do</w:t>
      </w:r>
      <w:r w:rsidR="00DD13CF">
        <w:rPr>
          <w:rFonts w:ascii="Arial" w:eastAsia="Arial" w:hAnsi="Arial" w:cs="Arial"/>
        </w:rPr>
        <w:t xml:space="preserve"> vencer las moratorias sin </w:t>
      </w:r>
      <w:r w:rsidR="00F84CCA">
        <w:rPr>
          <w:rFonts w:ascii="Arial" w:eastAsia="Arial" w:hAnsi="Arial" w:cs="Arial"/>
        </w:rPr>
        <w:t>d</w:t>
      </w:r>
      <w:r w:rsidR="00DD13CF">
        <w:rPr>
          <w:rFonts w:ascii="Arial" w:eastAsia="Arial" w:hAnsi="Arial" w:cs="Arial"/>
        </w:rPr>
        <w:t xml:space="preserve">ar </w:t>
      </w:r>
      <w:r w:rsidR="008347AE">
        <w:rPr>
          <w:rFonts w:ascii="Arial" w:eastAsia="Arial" w:hAnsi="Arial" w:cs="Arial"/>
        </w:rPr>
        <w:t xml:space="preserve">alternativas a quienes </w:t>
      </w:r>
      <w:r w:rsidR="00E770BC">
        <w:rPr>
          <w:rFonts w:ascii="Arial" w:eastAsia="Arial" w:hAnsi="Arial" w:cs="Arial"/>
        </w:rPr>
        <w:t>llega</w:t>
      </w:r>
      <w:r w:rsidR="008347AE">
        <w:rPr>
          <w:rFonts w:ascii="Arial" w:eastAsia="Arial" w:hAnsi="Arial" w:cs="Arial"/>
        </w:rPr>
        <w:t>n</w:t>
      </w:r>
      <w:r w:rsidR="00E770BC">
        <w:rPr>
          <w:rFonts w:ascii="Arial" w:eastAsia="Arial" w:hAnsi="Arial" w:cs="Arial"/>
        </w:rPr>
        <w:t xml:space="preserve"> a la edad </w:t>
      </w:r>
      <w:r w:rsidR="00DD13CF">
        <w:rPr>
          <w:rFonts w:ascii="Arial" w:eastAsia="Arial" w:hAnsi="Arial" w:cs="Arial"/>
        </w:rPr>
        <w:t xml:space="preserve">retiro sin cumplir con el mínimo de </w:t>
      </w:r>
      <w:r w:rsidR="00E770BC">
        <w:rPr>
          <w:rFonts w:ascii="Arial" w:eastAsia="Arial" w:hAnsi="Arial" w:cs="Arial"/>
        </w:rPr>
        <w:t>30 años de aportes</w:t>
      </w:r>
      <w:r w:rsidR="00DD13CF">
        <w:rPr>
          <w:rFonts w:ascii="Arial" w:eastAsia="Arial" w:hAnsi="Arial" w:cs="Arial"/>
        </w:rPr>
        <w:t xml:space="preserve">. El </w:t>
      </w:r>
      <w:r w:rsidR="008347AE">
        <w:rPr>
          <w:rFonts w:ascii="Arial" w:eastAsia="Arial" w:hAnsi="Arial" w:cs="Arial"/>
        </w:rPr>
        <w:t xml:space="preserve">fundamento </w:t>
      </w:r>
      <w:r w:rsidR="00DD13CF">
        <w:rPr>
          <w:rFonts w:ascii="Arial" w:eastAsia="Arial" w:hAnsi="Arial" w:cs="Arial"/>
        </w:rPr>
        <w:t>del gobierno es</w:t>
      </w:r>
      <w:r w:rsidR="00E770BC">
        <w:rPr>
          <w:rFonts w:ascii="Arial" w:eastAsia="Arial" w:hAnsi="Arial" w:cs="Arial"/>
        </w:rPr>
        <w:t xml:space="preserve"> que s</w:t>
      </w:r>
      <w:r w:rsidR="00B8018B">
        <w:rPr>
          <w:rFonts w:ascii="Arial" w:eastAsia="Arial" w:hAnsi="Arial" w:cs="Arial"/>
        </w:rPr>
        <w:t xml:space="preserve">u aplicación </w:t>
      </w:r>
      <w:r w:rsidR="00486512">
        <w:rPr>
          <w:rFonts w:ascii="Arial" w:eastAsia="Arial" w:hAnsi="Arial" w:cs="Arial"/>
        </w:rPr>
        <w:t>conlleva</w:t>
      </w:r>
      <w:r w:rsidR="00F84CCA">
        <w:rPr>
          <w:rFonts w:ascii="Arial" w:eastAsia="Arial" w:hAnsi="Arial" w:cs="Arial"/>
        </w:rPr>
        <w:t xml:space="preserve"> </w:t>
      </w:r>
      <w:r w:rsidR="00CD3003">
        <w:rPr>
          <w:rFonts w:ascii="Arial" w:eastAsia="Arial" w:hAnsi="Arial" w:cs="Arial"/>
        </w:rPr>
        <w:t>a</w:t>
      </w:r>
      <w:r w:rsidR="00F84CCA">
        <w:rPr>
          <w:rFonts w:ascii="Arial" w:eastAsia="Arial" w:hAnsi="Arial" w:cs="Arial"/>
        </w:rPr>
        <w:t>l retorno del</w:t>
      </w:r>
      <w:r w:rsidR="00B8018B">
        <w:rPr>
          <w:rFonts w:ascii="Arial" w:eastAsia="Arial" w:hAnsi="Arial" w:cs="Arial"/>
        </w:rPr>
        <w:t xml:space="preserve"> </w:t>
      </w:r>
      <w:r w:rsidR="00DD13CF">
        <w:rPr>
          <w:rFonts w:ascii="Arial" w:eastAsia="Arial" w:hAnsi="Arial" w:cs="Arial"/>
        </w:rPr>
        <w:t xml:space="preserve">déficit fiscal. </w:t>
      </w:r>
      <w:r w:rsidR="00F84CCA" w:rsidRPr="00F84CCA">
        <w:rPr>
          <w:rFonts w:ascii="Arial" w:eastAsia="Arial" w:hAnsi="Arial" w:cs="Arial"/>
          <w:b/>
          <w:bCs/>
        </w:rPr>
        <w:t>Es</w:t>
      </w:r>
      <w:r w:rsidR="00DD13CF" w:rsidRPr="00F84CCA">
        <w:rPr>
          <w:rFonts w:ascii="Arial" w:eastAsia="Arial" w:hAnsi="Arial" w:cs="Arial"/>
          <w:b/>
          <w:bCs/>
        </w:rPr>
        <w:t xml:space="preserve"> muy paradójico que los cambios que plantea la ley sancionada por el Congreso est</w:t>
      </w:r>
      <w:r w:rsidR="00F84CCA">
        <w:rPr>
          <w:rFonts w:ascii="Arial" w:eastAsia="Arial" w:hAnsi="Arial" w:cs="Arial"/>
          <w:b/>
          <w:bCs/>
        </w:rPr>
        <w:t>á</w:t>
      </w:r>
      <w:r w:rsidR="00486512">
        <w:rPr>
          <w:rFonts w:ascii="Arial" w:eastAsia="Arial" w:hAnsi="Arial" w:cs="Arial"/>
          <w:b/>
          <w:bCs/>
        </w:rPr>
        <w:t>n</w:t>
      </w:r>
      <w:r w:rsidR="00DD13CF" w:rsidRPr="00F84CCA">
        <w:rPr>
          <w:rFonts w:ascii="Arial" w:eastAsia="Arial" w:hAnsi="Arial" w:cs="Arial"/>
          <w:b/>
          <w:bCs/>
        </w:rPr>
        <w:t xml:space="preserve"> lejos de resolver el profundo deterioro </w:t>
      </w:r>
      <w:r w:rsidR="00F84CCA" w:rsidRPr="00F84CCA">
        <w:rPr>
          <w:rFonts w:ascii="Arial" w:eastAsia="Arial" w:hAnsi="Arial" w:cs="Arial"/>
          <w:b/>
          <w:bCs/>
        </w:rPr>
        <w:t>de</w:t>
      </w:r>
      <w:r w:rsidR="00DD13CF" w:rsidRPr="00F84CCA">
        <w:rPr>
          <w:rFonts w:ascii="Arial" w:eastAsia="Arial" w:hAnsi="Arial" w:cs="Arial"/>
          <w:b/>
          <w:bCs/>
        </w:rPr>
        <w:t xml:space="preserve"> las jubilaciones, </w:t>
      </w:r>
      <w:r w:rsidR="00F84CCA" w:rsidRPr="00F84CCA">
        <w:rPr>
          <w:rFonts w:ascii="Arial" w:eastAsia="Arial" w:hAnsi="Arial" w:cs="Arial"/>
          <w:b/>
          <w:bCs/>
        </w:rPr>
        <w:t xml:space="preserve">sin embargo, </w:t>
      </w:r>
      <w:r w:rsidR="008347AE" w:rsidRPr="00F84CCA">
        <w:rPr>
          <w:rFonts w:ascii="Arial" w:eastAsia="Arial" w:hAnsi="Arial" w:cs="Arial"/>
          <w:b/>
          <w:bCs/>
        </w:rPr>
        <w:t>su</w:t>
      </w:r>
      <w:r w:rsidR="00B8018B" w:rsidRPr="00F84CCA">
        <w:rPr>
          <w:rFonts w:ascii="Arial" w:eastAsia="Arial" w:hAnsi="Arial" w:cs="Arial"/>
          <w:b/>
          <w:bCs/>
        </w:rPr>
        <w:t xml:space="preserve"> impacto fiscal</w:t>
      </w:r>
      <w:r w:rsidR="00F84CCA" w:rsidRPr="00F84CCA">
        <w:rPr>
          <w:rFonts w:ascii="Arial" w:eastAsia="Arial" w:hAnsi="Arial" w:cs="Arial"/>
          <w:b/>
          <w:bCs/>
        </w:rPr>
        <w:t xml:space="preserve"> es decisivo para</w:t>
      </w:r>
      <w:r w:rsidR="00B8018B" w:rsidRPr="00F84CCA">
        <w:rPr>
          <w:rFonts w:ascii="Arial" w:eastAsia="Arial" w:hAnsi="Arial" w:cs="Arial"/>
          <w:b/>
          <w:bCs/>
        </w:rPr>
        <w:t xml:space="preserve"> </w:t>
      </w:r>
      <w:r w:rsidR="00F84CCA" w:rsidRPr="00F84CCA">
        <w:rPr>
          <w:rFonts w:ascii="Arial" w:eastAsia="Arial" w:hAnsi="Arial" w:cs="Arial"/>
          <w:b/>
          <w:bCs/>
        </w:rPr>
        <w:t>derrumbar</w:t>
      </w:r>
      <w:r w:rsidR="00B8018B" w:rsidRPr="00F84CCA">
        <w:rPr>
          <w:rFonts w:ascii="Arial" w:eastAsia="Arial" w:hAnsi="Arial" w:cs="Arial"/>
          <w:b/>
          <w:bCs/>
        </w:rPr>
        <w:t xml:space="preserve"> el plan de estabilización</w:t>
      </w:r>
      <w:r w:rsidR="00E770BC">
        <w:rPr>
          <w:rFonts w:ascii="Arial" w:eastAsia="Arial" w:hAnsi="Arial" w:cs="Arial"/>
        </w:rPr>
        <w:t>.</w:t>
      </w:r>
      <w:r w:rsidR="00B8018B">
        <w:rPr>
          <w:rFonts w:ascii="Arial" w:eastAsia="Arial" w:hAnsi="Arial" w:cs="Arial"/>
        </w:rPr>
        <w:t xml:space="preserve"> </w:t>
      </w:r>
      <w:r w:rsidR="00B8018B" w:rsidRPr="00F84CCA">
        <w:rPr>
          <w:rFonts w:ascii="Arial" w:eastAsia="Arial" w:hAnsi="Arial" w:cs="Arial"/>
          <w:bCs/>
        </w:rPr>
        <w:t xml:space="preserve">La explicación es que el sistema previsional necesita </w:t>
      </w:r>
      <w:r w:rsidR="00E770BC" w:rsidRPr="00F84CCA">
        <w:rPr>
          <w:rFonts w:ascii="Arial" w:eastAsia="Arial" w:hAnsi="Arial" w:cs="Arial"/>
          <w:bCs/>
        </w:rPr>
        <w:t>un ordenamiento integral</w:t>
      </w:r>
      <w:r w:rsidR="00486512">
        <w:rPr>
          <w:rFonts w:ascii="Arial" w:eastAsia="Arial" w:hAnsi="Arial" w:cs="Arial"/>
          <w:bCs/>
        </w:rPr>
        <w:t>.</w:t>
      </w:r>
      <w:r w:rsidR="00F84CCA">
        <w:rPr>
          <w:rFonts w:ascii="Arial" w:eastAsia="Arial" w:hAnsi="Arial" w:cs="Arial"/>
          <w:bCs/>
        </w:rPr>
        <w:t xml:space="preserve"> </w:t>
      </w:r>
      <w:r w:rsidR="00486512">
        <w:rPr>
          <w:rFonts w:ascii="Arial" w:eastAsia="Arial" w:hAnsi="Arial" w:cs="Arial"/>
          <w:bCs/>
        </w:rPr>
        <w:t>N</w:t>
      </w:r>
      <w:r w:rsidR="00B8018B" w:rsidRPr="00F84CCA">
        <w:rPr>
          <w:rFonts w:ascii="Arial" w:eastAsia="Arial" w:hAnsi="Arial" w:cs="Arial"/>
          <w:bCs/>
        </w:rPr>
        <w:t xml:space="preserve">o parches </w:t>
      </w:r>
      <w:r w:rsidR="00F84CCA" w:rsidRPr="00F84CCA">
        <w:rPr>
          <w:rFonts w:ascii="Arial" w:eastAsia="Arial" w:hAnsi="Arial" w:cs="Arial"/>
          <w:bCs/>
        </w:rPr>
        <w:t>que responden más al</w:t>
      </w:r>
      <w:r w:rsidR="00B8018B" w:rsidRPr="00F84CCA">
        <w:rPr>
          <w:rFonts w:ascii="Arial" w:eastAsia="Arial" w:hAnsi="Arial" w:cs="Arial"/>
          <w:bCs/>
        </w:rPr>
        <w:t xml:space="preserve"> oportunismo que </w:t>
      </w:r>
      <w:r w:rsidR="00F84CCA" w:rsidRPr="00F84CCA">
        <w:rPr>
          <w:rFonts w:ascii="Arial" w:eastAsia="Arial" w:hAnsi="Arial" w:cs="Arial"/>
          <w:bCs/>
        </w:rPr>
        <w:t>a</w:t>
      </w:r>
      <w:r w:rsidR="00A369F0" w:rsidRPr="00F84CCA">
        <w:rPr>
          <w:rFonts w:ascii="Arial" w:eastAsia="Arial" w:hAnsi="Arial" w:cs="Arial"/>
          <w:bCs/>
        </w:rPr>
        <w:t xml:space="preserve"> la vocación de</w:t>
      </w:r>
      <w:r w:rsidR="00B8018B" w:rsidRPr="00F84CCA">
        <w:rPr>
          <w:rFonts w:ascii="Arial" w:eastAsia="Arial" w:hAnsi="Arial" w:cs="Arial"/>
          <w:bCs/>
        </w:rPr>
        <w:t xml:space="preserve"> dar soluciones</w:t>
      </w:r>
      <w:r w:rsidR="00B8018B">
        <w:rPr>
          <w:rFonts w:ascii="Arial" w:eastAsia="Arial" w:hAnsi="Arial" w:cs="Arial"/>
        </w:rPr>
        <w:t>.</w:t>
      </w:r>
    </w:p>
    <w:p w14:paraId="026E0AA1" w14:textId="3B2730DA" w:rsidR="00E770BC" w:rsidRDefault="00B8018B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6299D">
        <w:rPr>
          <w:rFonts w:ascii="Arial" w:eastAsia="Arial" w:hAnsi="Arial" w:cs="Arial"/>
          <w:b/>
        </w:rPr>
        <w:t>El Congreso perdió la oportunidad de iniciar e</w:t>
      </w:r>
      <w:r w:rsidR="00F84CCA">
        <w:rPr>
          <w:rFonts w:ascii="Arial" w:eastAsia="Arial" w:hAnsi="Arial" w:cs="Arial"/>
          <w:b/>
        </w:rPr>
        <w:t>ste</w:t>
      </w:r>
      <w:r w:rsidRPr="00E6299D">
        <w:rPr>
          <w:rFonts w:ascii="Arial" w:eastAsia="Arial" w:hAnsi="Arial" w:cs="Arial"/>
          <w:b/>
        </w:rPr>
        <w:t xml:space="preserve"> proceso de </w:t>
      </w:r>
      <w:r w:rsidR="00B25539" w:rsidRPr="00E6299D">
        <w:rPr>
          <w:rFonts w:ascii="Arial" w:eastAsia="Arial" w:hAnsi="Arial" w:cs="Arial"/>
          <w:b/>
        </w:rPr>
        <w:t>ordenamiento</w:t>
      </w:r>
      <w:r w:rsidR="00A369F0">
        <w:rPr>
          <w:rFonts w:ascii="Arial" w:eastAsia="Arial" w:hAnsi="Arial" w:cs="Arial"/>
        </w:rPr>
        <w:t>. El punto de partida debería ser</w:t>
      </w:r>
      <w:r>
        <w:rPr>
          <w:rFonts w:ascii="Arial" w:eastAsia="Arial" w:hAnsi="Arial" w:cs="Arial"/>
        </w:rPr>
        <w:t xml:space="preserve"> un estudio actuarial minucioso </w:t>
      </w:r>
      <w:r w:rsidR="006D479E">
        <w:rPr>
          <w:rFonts w:ascii="Arial" w:eastAsia="Arial" w:hAnsi="Arial" w:cs="Arial"/>
        </w:rPr>
        <w:t xml:space="preserve">para </w:t>
      </w:r>
      <w:r w:rsidR="00F84CCA">
        <w:rPr>
          <w:rFonts w:ascii="Arial" w:eastAsia="Arial" w:hAnsi="Arial" w:cs="Arial"/>
        </w:rPr>
        <w:t>construir</w:t>
      </w:r>
      <w:r>
        <w:rPr>
          <w:rFonts w:ascii="Arial" w:eastAsia="Arial" w:hAnsi="Arial" w:cs="Arial"/>
        </w:rPr>
        <w:t xml:space="preserve"> una discusión amplia y seria de los cambios normativos que lleven a la</w:t>
      </w:r>
      <w:r w:rsidR="00A369F0">
        <w:rPr>
          <w:rFonts w:ascii="Arial" w:eastAsia="Arial" w:hAnsi="Arial" w:cs="Arial"/>
        </w:rPr>
        <w:t xml:space="preserve"> equidad y </w:t>
      </w:r>
      <w:r>
        <w:rPr>
          <w:rFonts w:ascii="Arial" w:eastAsia="Arial" w:hAnsi="Arial" w:cs="Arial"/>
        </w:rPr>
        <w:t>sostenibilidad financiera</w:t>
      </w:r>
      <w:r w:rsidR="00F84CCA">
        <w:rPr>
          <w:rFonts w:ascii="Arial" w:eastAsia="Arial" w:hAnsi="Arial" w:cs="Arial"/>
        </w:rPr>
        <w:t xml:space="preserve"> del sistema</w:t>
      </w:r>
      <w:r>
        <w:rPr>
          <w:rFonts w:ascii="Arial" w:eastAsia="Arial" w:hAnsi="Arial" w:cs="Arial"/>
        </w:rPr>
        <w:t xml:space="preserve">. </w:t>
      </w:r>
      <w:r w:rsidR="001D0A10">
        <w:rPr>
          <w:rFonts w:ascii="Arial" w:eastAsia="Arial" w:hAnsi="Arial" w:cs="Arial"/>
        </w:rPr>
        <w:t>Mientras tanto</w:t>
      </w:r>
      <w:r>
        <w:rPr>
          <w:rFonts w:ascii="Arial" w:eastAsia="Arial" w:hAnsi="Arial" w:cs="Arial"/>
        </w:rPr>
        <w:t xml:space="preserve"> </w:t>
      </w:r>
      <w:r w:rsidR="00A369F0">
        <w:rPr>
          <w:rFonts w:ascii="Arial" w:eastAsia="Arial" w:hAnsi="Arial" w:cs="Arial"/>
        </w:rPr>
        <w:t>hay que</w:t>
      </w:r>
      <w:r>
        <w:rPr>
          <w:rFonts w:ascii="Arial" w:eastAsia="Arial" w:hAnsi="Arial" w:cs="Arial"/>
        </w:rPr>
        <w:t xml:space="preserve"> </w:t>
      </w:r>
      <w:r w:rsidR="008347AE">
        <w:rPr>
          <w:rFonts w:ascii="Arial" w:eastAsia="Arial" w:hAnsi="Arial" w:cs="Arial"/>
        </w:rPr>
        <w:t>a</w:t>
      </w:r>
      <w:r>
        <w:rPr>
          <w:rFonts w:ascii="Arial" w:eastAsia="Arial" w:hAnsi="Arial" w:cs="Arial"/>
        </w:rPr>
        <w:t xml:space="preserve">tender </w:t>
      </w:r>
      <w:r w:rsidR="001D0A10">
        <w:rPr>
          <w:rFonts w:ascii="Arial" w:eastAsia="Arial" w:hAnsi="Arial" w:cs="Arial"/>
        </w:rPr>
        <w:t>los temas más urgente</w:t>
      </w:r>
      <w:r w:rsidR="00F84CCA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</w:t>
      </w:r>
      <w:r w:rsidR="00A369F0">
        <w:rPr>
          <w:rFonts w:ascii="Arial" w:eastAsia="Arial" w:hAnsi="Arial" w:cs="Arial"/>
        </w:rPr>
        <w:t>–</w:t>
      </w:r>
      <w:r>
        <w:rPr>
          <w:rFonts w:ascii="Arial" w:eastAsia="Arial" w:hAnsi="Arial" w:cs="Arial"/>
        </w:rPr>
        <w:t>sin comprometer el equilibrio fiscal</w:t>
      </w:r>
      <w:r w:rsidR="00A369F0">
        <w:rPr>
          <w:rFonts w:ascii="Arial" w:eastAsia="Arial" w:hAnsi="Arial" w:cs="Arial"/>
        </w:rPr>
        <w:t>–</w:t>
      </w:r>
      <w:r>
        <w:rPr>
          <w:rFonts w:ascii="Arial" w:eastAsia="Arial" w:hAnsi="Arial" w:cs="Arial"/>
        </w:rPr>
        <w:t xml:space="preserve"> eliminando</w:t>
      </w:r>
      <w:r w:rsidR="001D0A10">
        <w:rPr>
          <w:rFonts w:ascii="Arial" w:eastAsia="Arial" w:hAnsi="Arial" w:cs="Arial"/>
        </w:rPr>
        <w:t xml:space="preserve"> el requisito de 30 años de aportes como mínimo para que la gente se jubile con la cantidad de aportes que tenga; </w:t>
      </w:r>
      <w:r>
        <w:rPr>
          <w:rFonts w:ascii="Arial" w:eastAsia="Arial" w:hAnsi="Arial" w:cs="Arial"/>
        </w:rPr>
        <w:t xml:space="preserve">establecer </w:t>
      </w:r>
      <w:r w:rsidR="001D0A10">
        <w:rPr>
          <w:rFonts w:ascii="Arial" w:eastAsia="Arial" w:hAnsi="Arial" w:cs="Arial"/>
        </w:rPr>
        <w:t xml:space="preserve">que el haber inicial </w:t>
      </w:r>
      <w:r w:rsidR="00A369F0">
        <w:rPr>
          <w:rFonts w:ascii="Arial" w:eastAsia="Arial" w:hAnsi="Arial" w:cs="Arial"/>
        </w:rPr>
        <w:t xml:space="preserve">se calcule </w:t>
      </w:r>
      <w:r w:rsidR="001D0A10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obre toda la vida laboral y no considerando solo los </w:t>
      </w:r>
      <w:r w:rsidR="001D0A10">
        <w:rPr>
          <w:rFonts w:ascii="Arial" w:eastAsia="Arial" w:hAnsi="Arial" w:cs="Arial"/>
        </w:rPr>
        <w:t>últimos 10 años trabajados</w:t>
      </w:r>
      <w:r w:rsidR="00A369F0">
        <w:rPr>
          <w:rFonts w:ascii="Arial" w:eastAsia="Arial" w:hAnsi="Arial" w:cs="Arial"/>
        </w:rPr>
        <w:t>;</w:t>
      </w:r>
      <w:r w:rsidR="001D0A1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y </w:t>
      </w:r>
      <w:r w:rsidR="001D0A10">
        <w:rPr>
          <w:rFonts w:ascii="Arial" w:eastAsia="Arial" w:hAnsi="Arial" w:cs="Arial"/>
        </w:rPr>
        <w:t>perfeccio</w:t>
      </w:r>
      <w:r>
        <w:rPr>
          <w:rFonts w:ascii="Arial" w:eastAsia="Arial" w:hAnsi="Arial" w:cs="Arial"/>
        </w:rPr>
        <w:t>nar la Prestación Universal para</w:t>
      </w:r>
      <w:r w:rsidR="001D0A10">
        <w:rPr>
          <w:rFonts w:ascii="Arial" w:eastAsia="Arial" w:hAnsi="Arial" w:cs="Arial"/>
        </w:rPr>
        <w:t xml:space="preserve"> el Adulto Mayor (PUAM) a fin de</w:t>
      </w:r>
      <w:r w:rsidR="00F84CCA">
        <w:rPr>
          <w:rFonts w:ascii="Arial" w:eastAsia="Arial" w:hAnsi="Arial" w:cs="Arial"/>
        </w:rPr>
        <w:t xml:space="preserve"> que</w:t>
      </w:r>
      <w:r w:rsidR="001D0A10">
        <w:rPr>
          <w:rFonts w:ascii="Arial" w:eastAsia="Arial" w:hAnsi="Arial" w:cs="Arial"/>
        </w:rPr>
        <w:t xml:space="preserve"> funcione como el piso garantizado de cobertura para toda la gente que llega a la edad jubilatoria sin aportes.´</w:t>
      </w:r>
    </w:p>
    <w:p w14:paraId="23FE0B0B" w14:textId="66E5C225" w:rsidR="001D0A10" w:rsidRDefault="00A369F0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6299D">
        <w:rPr>
          <w:rFonts w:ascii="Arial" w:eastAsia="Arial" w:hAnsi="Arial" w:cs="Arial"/>
          <w:b/>
        </w:rPr>
        <w:t>La</w:t>
      </w:r>
      <w:r w:rsidR="006D479E" w:rsidRPr="00E6299D">
        <w:rPr>
          <w:rFonts w:ascii="Arial" w:eastAsia="Arial" w:hAnsi="Arial" w:cs="Arial"/>
          <w:b/>
        </w:rPr>
        <w:t xml:space="preserve"> sanción </w:t>
      </w:r>
      <w:r w:rsidRPr="00E6299D">
        <w:rPr>
          <w:rFonts w:ascii="Arial" w:eastAsia="Arial" w:hAnsi="Arial" w:cs="Arial"/>
          <w:b/>
        </w:rPr>
        <w:t xml:space="preserve">de </w:t>
      </w:r>
      <w:r w:rsidR="006D479E" w:rsidRPr="00E6299D">
        <w:rPr>
          <w:rFonts w:ascii="Arial" w:eastAsia="Arial" w:hAnsi="Arial" w:cs="Arial"/>
          <w:b/>
        </w:rPr>
        <w:t xml:space="preserve">una ley que no resuelve los problemas del sistema </w:t>
      </w:r>
      <w:r w:rsidR="008347AE" w:rsidRPr="00E6299D">
        <w:rPr>
          <w:rFonts w:ascii="Arial" w:eastAsia="Arial" w:hAnsi="Arial" w:cs="Arial"/>
          <w:b/>
        </w:rPr>
        <w:t>previsional,</w:t>
      </w:r>
      <w:r w:rsidR="006D479E" w:rsidRPr="00E6299D">
        <w:rPr>
          <w:rFonts w:ascii="Arial" w:eastAsia="Arial" w:hAnsi="Arial" w:cs="Arial"/>
          <w:b/>
        </w:rPr>
        <w:t xml:space="preserve"> pero pone en juego el plan de estabilización</w:t>
      </w:r>
      <w:r w:rsidRPr="00E6299D">
        <w:rPr>
          <w:rFonts w:ascii="Arial" w:eastAsia="Arial" w:hAnsi="Arial" w:cs="Arial"/>
          <w:b/>
        </w:rPr>
        <w:t>,</w:t>
      </w:r>
      <w:r w:rsidR="006D479E" w:rsidRPr="00E6299D">
        <w:rPr>
          <w:rFonts w:ascii="Arial" w:eastAsia="Arial" w:hAnsi="Arial" w:cs="Arial"/>
          <w:b/>
        </w:rPr>
        <w:t xml:space="preserve"> es un rotundo fracaso</w:t>
      </w:r>
      <w:r w:rsidRPr="00E6299D">
        <w:rPr>
          <w:rFonts w:ascii="Arial" w:eastAsia="Arial" w:hAnsi="Arial" w:cs="Arial"/>
          <w:b/>
        </w:rPr>
        <w:t xml:space="preserve"> del sistema político</w:t>
      </w:r>
      <w:r w:rsidR="006D479E">
        <w:rPr>
          <w:rFonts w:ascii="Arial" w:eastAsia="Arial" w:hAnsi="Arial" w:cs="Arial"/>
        </w:rPr>
        <w:t xml:space="preserve">. </w:t>
      </w:r>
      <w:r w:rsidR="00D20F53">
        <w:rPr>
          <w:rFonts w:ascii="Arial" w:eastAsia="Arial" w:hAnsi="Arial" w:cs="Arial"/>
        </w:rPr>
        <w:t>Mientras el oficialismo y la oposición no logran romper con la improvisación y el oportunismo que prevalece desde hace décadas</w:t>
      </w:r>
      <w:r w:rsidR="00F84CCA">
        <w:rPr>
          <w:rFonts w:ascii="Arial" w:eastAsia="Arial" w:hAnsi="Arial" w:cs="Arial"/>
        </w:rPr>
        <w:t>,</w:t>
      </w:r>
      <w:r w:rsidR="00D20F53">
        <w:rPr>
          <w:rFonts w:ascii="Arial" w:eastAsia="Arial" w:hAnsi="Arial" w:cs="Arial"/>
        </w:rPr>
        <w:t xml:space="preserve"> </w:t>
      </w:r>
      <w:r w:rsidR="006D479E">
        <w:rPr>
          <w:rFonts w:ascii="Arial" w:eastAsia="Arial" w:hAnsi="Arial" w:cs="Arial"/>
        </w:rPr>
        <w:t xml:space="preserve">el sistema </w:t>
      </w:r>
      <w:r w:rsidR="000F0152">
        <w:rPr>
          <w:rFonts w:ascii="Arial" w:eastAsia="Arial" w:hAnsi="Arial" w:cs="Arial"/>
        </w:rPr>
        <w:t xml:space="preserve">previsional </w:t>
      </w:r>
      <w:r w:rsidR="006D479E">
        <w:rPr>
          <w:rFonts w:ascii="Arial" w:eastAsia="Arial" w:hAnsi="Arial" w:cs="Arial"/>
        </w:rPr>
        <w:t>se s</w:t>
      </w:r>
      <w:r w:rsidR="00D20F53">
        <w:rPr>
          <w:rFonts w:ascii="Arial" w:eastAsia="Arial" w:hAnsi="Arial" w:cs="Arial"/>
        </w:rPr>
        <w:t>igue</w:t>
      </w:r>
      <w:r w:rsidR="008347AE">
        <w:rPr>
          <w:rFonts w:ascii="Arial" w:eastAsia="Arial" w:hAnsi="Arial" w:cs="Arial"/>
        </w:rPr>
        <w:t xml:space="preserve"> </w:t>
      </w:r>
      <w:r w:rsidR="006D479E">
        <w:rPr>
          <w:rFonts w:ascii="Arial" w:eastAsia="Arial" w:hAnsi="Arial" w:cs="Arial"/>
        </w:rPr>
        <w:t>degradando con consecuencias presentes y futuras muy negativas</w:t>
      </w:r>
      <w:r w:rsidR="008347AE">
        <w:rPr>
          <w:rFonts w:ascii="Arial" w:eastAsia="Arial" w:hAnsi="Arial" w:cs="Arial"/>
        </w:rPr>
        <w:t>.</w:t>
      </w:r>
    </w:p>
    <w:p w14:paraId="10F1DC45" w14:textId="2857E91E" w:rsidR="009B6795" w:rsidRDefault="00BB60CD" w:rsidP="001D2E4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Costo fiscal de la ley previsional</w:t>
      </w:r>
      <w:r w:rsidR="00486512">
        <w:rPr>
          <w:rFonts w:ascii="Arial" w:eastAsia="Arial" w:hAnsi="Arial" w:cs="Arial"/>
          <w:b/>
        </w:rPr>
        <w:t xml:space="preserve"> del Congreso</w:t>
      </w:r>
    </w:p>
    <w:p w14:paraId="64DE0594" w14:textId="49CF69F9" w:rsidR="00A11BD2" w:rsidRPr="00CD6E96" w:rsidRDefault="00437A78" w:rsidP="001D2E4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En </w:t>
      </w:r>
      <w:r w:rsidR="00BB60CD">
        <w:rPr>
          <w:rFonts w:ascii="Arial" w:eastAsia="Arial" w:hAnsi="Arial" w:cs="Arial"/>
          <w:sz w:val="22"/>
          <w:szCs w:val="22"/>
        </w:rPr>
        <w:t>% del PBI</w:t>
      </w:r>
    </w:p>
    <w:p w14:paraId="299C0A40" w14:textId="2F0B63D9" w:rsidR="009B6795" w:rsidRDefault="00486512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anchor distT="0" distB="0" distL="114300" distR="114300" simplePos="0" relativeHeight="251671552" behindDoc="1" locked="0" layoutInCell="1" allowOverlap="1" wp14:anchorId="68248C0D" wp14:editId="3CC67269">
            <wp:simplePos x="0" y="0"/>
            <wp:positionH relativeFrom="column">
              <wp:posOffset>1670685</wp:posOffset>
            </wp:positionH>
            <wp:positionV relativeFrom="page">
              <wp:posOffset>7981950</wp:posOffset>
            </wp:positionV>
            <wp:extent cx="3138170" cy="2051685"/>
            <wp:effectExtent l="0" t="0" r="5080" b="5715"/>
            <wp:wrapTight wrapText="bothSides">
              <wp:wrapPolygon edited="0">
                <wp:start x="131" y="0"/>
                <wp:lineTo x="0" y="401"/>
                <wp:lineTo x="0" y="3409"/>
                <wp:lineTo x="7605" y="3409"/>
                <wp:lineTo x="0" y="4212"/>
                <wp:lineTo x="0" y="9226"/>
                <wp:lineTo x="524" y="10028"/>
                <wp:lineTo x="0" y="10228"/>
                <wp:lineTo x="0" y="20858"/>
                <wp:lineTo x="131" y="21460"/>
                <wp:lineTo x="787" y="21460"/>
                <wp:lineTo x="21373" y="21058"/>
                <wp:lineTo x="21504" y="20457"/>
                <wp:lineTo x="15866" y="19454"/>
                <wp:lineTo x="21373" y="19053"/>
                <wp:lineTo x="21373" y="16446"/>
                <wp:lineTo x="15866" y="16245"/>
                <wp:lineTo x="21373" y="15042"/>
                <wp:lineTo x="21373" y="14440"/>
                <wp:lineTo x="15866" y="13036"/>
                <wp:lineTo x="21373" y="13036"/>
                <wp:lineTo x="21373" y="10429"/>
                <wp:lineTo x="19668" y="9827"/>
                <wp:lineTo x="21504" y="8825"/>
                <wp:lineTo x="21504" y="4613"/>
                <wp:lineTo x="20848" y="4212"/>
                <wp:lineTo x="15866" y="3409"/>
                <wp:lineTo x="21504" y="3008"/>
                <wp:lineTo x="21373" y="401"/>
                <wp:lineTo x="1836" y="0"/>
                <wp:lineTo x="131" y="0"/>
              </wp:wrapPolygon>
            </wp:wrapTight>
            <wp:docPr id="11774517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170" cy="2051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20227" w14:textId="1F2C8A12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9598842" w14:textId="695CFAB8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ACD09A5" w14:textId="7C7CB8CE" w:rsidR="009B6795" w:rsidRDefault="002D4E67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 w:eastAsia="en-US"/>
        </w:rPr>
        <w:drawing>
          <wp:anchor distT="0" distB="0" distL="114300" distR="114300" simplePos="0" relativeHeight="251670528" behindDoc="1" locked="0" layoutInCell="1" allowOverlap="1" wp14:anchorId="265254E3" wp14:editId="1325F297">
            <wp:simplePos x="0" y="0"/>
            <wp:positionH relativeFrom="column">
              <wp:posOffset>4861560</wp:posOffset>
            </wp:positionH>
            <wp:positionV relativeFrom="margin">
              <wp:posOffset>8775700</wp:posOffset>
            </wp:positionV>
            <wp:extent cx="1165860" cy="535940"/>
            <wp:effectExtent l="0" t="0" r="0" b="0"/>
            <wp:wrapTight wrapText="bothSides">
              <wp:wrapPolygon edited="0">
                <wp:start x="353" y="0"/>
                <wp:lineTo x="353" y="16891"/>
                <wp:lineTo x="1412" y="19194"/>
                <wp:lineTo x="3176" y="20730"/>
                <wp:lineTo x="4941" y="20730"/>
                <wp:lineTo x="6706" y="19194"/>
                <wp:lineTo x="15882" y="14588"/>
                <wp:lineTo x="15882" y="13820"/>
                <wp:lineTo x="19765" y="9981"/>
                <wp:lineTo x="19765" y="1536"/>
                <wp:lineTo x="15529" y="0"/>
                <wp:lineTo x="353" y="0"/>
              </wp:wrapPolygon>
            </wp:wrapTight>
            <wp:docPr id="66067483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53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A48"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hidden="0" allowOverlap="1" wp14:anchorId="7DE9CB76" wp14:editId="7E398CF2">
            <wp:simplePos x="0" y="0"/>
            <wp:positionH relativeFrom="margin">
              <wp:posOffset>192405</wp:posOffset>
            </wp:positionH>
            <wp:positionV relativeFrom="margin">
              <wp:posOffset>8704580</wp:posOffset>
            </wp:positionV>
            <wp:extent cx="1292860" cy="591185"/>
            <wp:effectExtent l="0" t="0" r="0" b="0"/>
            <wp:wrapSquare wrapText="bothSides" distT="0" distB="0" distL="114300" distR="114300"/>
            <wp:docPr id="18409067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B6795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C7DB1C" w14:textId="77777777" w:rsidR="00034BEA" w:rsidRDefault="00034BEA">
      <w:r>
        <w:separator/>
      </w:r>
    </w:p>
  </w:endnote>
  <w:endnote w:type="continuationSeparator" w:id="0">
    <w:p w14:paraId="32358A82" w14:textId="77777777" w:rsidR="00034BEA" w:rsidRDefault="00034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EBC8C" w14:textId="77777777" w:rsidR="009B6795" w:rsidRDefault="009B6795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75742411" w14:textId="77777777" w:rsidR="009B6795" w:rsidRDefault="00F36A7B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C55D06" w14:textId="77777777" w:rsidR="00034BEA" w:rsidRDefault="00034BEA">
      <w:r>
        <w:separator/>
      </w:r>
    </w:p>
  </w:footnote>
  <w:footnote w:type="continuationSeparator" w:id="0">
    <w:p w14:paraId="7F8B3747" w14:textId="77777777" w:rsidR="00034BEA" w:rsidRDefault="00034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290004"/>
    <w:multiLevelType w:val="multilevel"/>
    <w:tmpl w:val="773497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795"/>
    <w:rsid w:val="00002B24"/>
    <w:rsid w:val="00022501"/>
    <w:rsid w:val="00024018"/>
    <w:rsid w:val="000305BD"/>
    <w:rsid w:val="00034BEA"/>
    <w:rsid w:val="00034C6D"/>
    <w:rsid w:val="000444D0"/>
    <w:rsid w:val="00057364"/>
    <w:rsid w:val="00064FE9"/>
    <w:rsid w:val="000756A3"/>
    <w:rsid w:val="000A09C6"/>
    <w:rsid w:val="000A3497"/>
    <w:rsid w:val="000C46C7"/>
    <w:rsid w:val="000E3B7E"/>
    <w:rsid w:val="000E4164"/>
    <w:rsid w:val="000F0152"/>
    <w:rsid w:val="000F1894"/>
    <w:rsid w:val="000F7691"/>
    <w:rsid w:val="00100B99"/>
    <w:rsid w:val="00102FB8"/>
    <w:rsid w:val="0012129F"/>
    <w:rsid w:val="00123C59"/>
    <w:rsid w:val="0012611B"/>
    <w:rsid w:val="001462DD"/>
    <w:rsid w:val="001470A9"/>
    <w:rsid w:val="00152906"/>
    <w:rsid w:val="001626F6"/>
    <w:rsid w:val="00172823"/>
    <w:rsid w:val="0019179B"/>
    <w:rsid w:val="001A020E"/>
    <w:rsid w:val="001A4020"/>
    <w:rsid w:val="001C656E"/>
    <w:rsid w:val="001D08F3"/>
    <w:rsid w:val="001D0A10"/>
    <w:rsid w:val="001D2E40"/>
    <w:rsid w:val="001D4C46"/>
    <w:rsid w:val="001D746D"/>
    <w:rsid w:val="001E283E"/>
    <w:rsid w:val="00202DE0"/>
    <w:rsid w:val="002076AF"/>
    <w:rsid w:val="0021209C"/>
    <w:rsid w:val="00230366"/>
    <w:rsid w:val="00236AA7"/>
    <w:rsid w:val="00251CFA"/>
    <w:rsid w:val="00263207"/>
    <w:rsid w:val="00265BB4"/>
    <w:rsid w:val="0027008C"/>
    <w:rsid w:val="00295232"/>
    <w:rsid w:val="002B4C52"/>
    <w:rsid w:val="002D4E67"/>
    <w:rsid w:val="002D79B9"/>
    <w:rsid w:val="002F2E8A"/>
    <w:rsid w:val="0031700E"/>
    <w:rsid w:val="00331216"/>
    <w:rsid w:val="00337F16"/>
    <w:rsid w:val="0034143F"/>
    <w:rsid w:val="0034759A"/>
    <w:rsid w:val="003557E1"/>
    <w:rsid w:val="00371677"/>
    <w:rsid w:val="00377BA2"/>
    <w:rsid w:val="0039536E"/>
    <w:rsid w:val="003C242B"/>
    <w:rsid w:val="003D0C6A"/>
    <w:rsid w:val="003E3FDA"/>
    <w:rsid w:val="00403757"/>
    <w:rsid w:val="00437A78"/>
    <w:rsid w:val="00486512"/>
    <w:rsid w:val="00486838"/>
    <w:rsid w:val="00497780"/>
    <w:rsid w:val="004A18C6"/>
    <w:rsid w:val="004A2436"/>
    <w:rsid w:val="005052A5"/>
    <w:rsid w:val="00507AA9"/>
    <w:rsid w:val="00507E13"/>
    <w:rsid w:val="005131B0"/>
    <w:rsid w:val="0051412B"/>
    <w:rsid w:val="005143FF"/>
    <w:rsid w:val="005227BE"/>
    <w:rsid w:val="005235C4"/>
    <w:rsid w:val="0057169C"/>
    <w:rsid w:val="00575A3E"/>
    <w:rsid w:val="00590742"/>
    <w:rsid w:val="00590B8E"/>
    <w:rsid w:val="00596070"/>
    <w:rsid w:val="005962EF"/>
    <w:rsid w:val="005A273A"/>
    <w:rsid w:val="005A4317"/>
    <w:rsid w:val="005B0363"/>
    <w:rsid w:val="005B58DC"/>
    <w:rsid w:val="005C2921"/>
    <w:rsid w:val="005D3490"/>
    <w:rsid w:val="005E5096"/>
    <w:rsid w:val="005E6416"/>
    <w:rsid w:val="00622FDD"/>
    <w:rsid w:val="00624D29"/>
    <w:rsid w:val="00637DC7"/>
    <w:rsid w:val="00645C72"/>
    <w:rsid w:val="00657237"/>
    <w:rsid w:val="006665D0"/>
    <w:rsid w:val="006744A2"/>
    <w:rsid w:val="0068173C"/>
    <w:rsid w:val="00690B3F"/>
    <w:rsid w:val="006A1BF5"/>
    <w:rsid w:val="006B2D4E"/>
    <w:rsid w:val="006B3FF1"/>
    <w:rsid w:val="006B480B"/>
    <w:rsid w:val="006B4930"/>
    <w:rsid w:val="006B53B0"/>
    <w:rsid w:val="006C7DA6"/>
    <w:rsid w:val="006D30CC"/>
    <w:rsid w:val="006D479E"/>
    <w:rsid w:val="006D5FCB"/>
    <w:rsid w:val="006E3277"/>
    <w:rsid w:val="006E6364"/>
    <w:rsid w:val="006F4B35"/>
    <w:rsid w:val="007066A5"/>
    <w:rsid w:val="007069EC"/>
    <w:rsid w:val="00721A63"/>
    <w:rsid w:val="00721E80"/>
    <w:rsid w:val="00736F7A"/>
    <w:rsid w:val="0074329A"/>
    <w:rsid w:val="00756364"/>
    <w:rsid w:val="00765C79"/>
    <w:rsid w:val="007807B5"/>
    <w:rsid w:val="007838D2"/>
    <w:rsid w:val="007860BE"/>
    <w:rsid w:val="007B3B79"/>
    <w:rsid w:val="007C15E3"/>
    <w:rsid w:val="007C3DE4"/>
    <w:rsid w:val="007E7368"/>
    <w:rsid w:val="00804EFB"/>
    <w:rsid w:val="00826BA1"/>
    <w:rsid w:val="008347AE"/>
    <w:rsid w:val="0083633A"/>
    <w:rsid w:val="00836EDD"/>
    <w:rsid w:val="008370AE"/>
    <w:rsid w:val="008418F2"/>
    <w:rsid w:val="008564E4"/>
    <w:rsid w:val="008707C8"/>
    <w:rsid w:val="008831EC"/>
    <w:rsid w:val="0088690E"/>
    <w:rsid w:val="00891F66"/>
    <w:rsid w:val="00896D97"/>
    <w:rsid w:val="008A194E"/>
    <w:rsid w:val="008C4099"/>
    <w:rsid w:val="008C4479"/>
    <w:rsid w:val="008F3063"/>
    <w:rsid w:val="008F4714"/>
    <w:rsid w:val="00917BC6"/>
    <w:rsid w:val="00921BA3"/>
    <w:rsid w:val="009223EF"/>
    <w:rsid w:val="009426D3"/>
    <w:rsid w:val="009459B5"/>
    <w:rsid w:val="009471CE"/>
    <w:rsid w:val="009557A8"/>
    <w:rsid w:val="009615A8"/>
    <w:rsid w:val="00961B61"/>
    <w:rsid w:val="00973F0E"/>
    <w:rsid w:val="009A2303"/>
    <w:rsid w:val="009B6106"/>
    <w:rsid w:val="009B6795"/>
    <w:rsid w:val="009C0974"/>
    <w:rsid w:val="009C398D"/>
    <w:rsid w:val="009C52AF"/>
    <w:rsid w:val="009D1859"/>
    <w:rsid w:val="009E327B"/>
    <w:rsid w:val="009E6176"/>
    <w:rsid w:val="009E6826"/>
    <w:rsid w:val="009F2784"/>
    <w:rsid w:val="00A002A5"/>
    <w:rsid w:val="00A05833"/>
    <w:rsid w:val="00A064A6"/>
    <w:rsid w:val="00A11BD2"/>
    <w:rsid w:val="00A17049"/>
    <w:rsid w:val="00A25488"/>
    <w:rsid w:val="00A369F0"/>
    <w:rsid w:val="00A422DB"/>
    <w:rsid w:val="00A51527"/>
    <w:rsid w:val="00A924AB"/>
    <w:rsid w:val="00A94315"/>
    <w:rsid w:val="00AB0886"/>
    <w:rsid w:val="00AB7D14"/>
    <w:rsid w:val="00AC683B"/>
    <w:rsid w:val="00AD4FAD"/>
    <w:rsid w:val="00AE1ECE"/>
    <w:rsid w:val="00AE7514"/>
    <w:rsid w:val="00AF492B"/>
    <w:rsid w:val="00B25539"/>
    <w:rsid w:val="00B34B17"/>
    <w:rsid w:val="00B34CC8"/>
    <w:rsid w:val="00B36E27"/>
    <w:rsid w:val="00B8018B"/>
    <w:rsid w:val="00B85E77"/>
    <w:rsid w:val="00B90FBB"/>
    <w:rsid w:val="00B92A48"/>
    <w:rsid w:val="00BA5A77"/>
    <w:rsid w:val="00BA5D0B"/>
    <w:rsid w:val="00BB0CA6"/>
    <w:rsid w:val="00BB0F93"/>
    <w:rsid w:val="00BB60CD"/>
    <w:rsid w:val="00BD49B8"/>
    <w:rsid w:val="00BE04B3"/>
    <w:rsid w:val="00C009B8"/>
    <w:rsid w:val="00C02AE2"/>
    <w:rsid w:val="00C036B1"/>
    <w:rsid w:val="00C040EC"/>
    <w:rsid w:val="00C071EA"/>
    <w:rsid w:val="00C25874"/>
    <w:rsid w:val="00C43451"/>
    <w:rsid w:val="00C74150"/>
    <w:rsid w:val="00C81691"/>
    <w:rsid w:val="00C817E6"/>
    <w:rsid w:val="00C82F9B"/>
    <w:rsid w:val="00C8565F"/>
    <w:rsid w:val="00CA444D"/>
    <w:rsid w:val="00CA5350"/>
    <w:rsid w:val="00CB1FA6"/>
    <w:rsid w:val="00CB2991"/>
    <w:rsid w:val="00CB2CEE"/>
    <w:rsid w:val="00CD3003"/>
    <w:rsid w:val="00CD6E96"/>
    <w:rsid w:val="00CE1ACE"/>
    <w:rsid w:val="00D17090"/>
    <w:rsid w:val="00D20F53"/>
    <w:rsid w:val="00D31BBB"/>
    <w:rsid w:val="00D373DE"/>
    <w:rsid w:val="00D521E3"/>
    <w:rsid w:val="00D579AA"/>
    <w:rsid w:val="00D74E33"/>
    <w:rsid w:val="00D82DE3"/>
    <w:rsid w:val="00D83EA7"/>
    <w:rsid w:val="00D87718"/>
    <w:rsid w:val="00D91853"/>
    <w:rsid w:val="00DA11FC"/>
    <w:rsid w:val="00DB1028"/>
    <w:rsid w:val="00DD13CF"/>
    <w:rsid w:val="00DD72F1"/>
    <w:rsid w:val="00DE433C"/>
    <w:rsid w:val="00DE65EF"/>
    <w:rsid w:val="00E11216"/>
    <w:rsid w:val="00E13992"/>
    <w:rsid w:val="00E33879"/>
    <w:rsid w:val="00E35A34"/>
    <w:rsid w:val="00E3625B"/>
    <w:rsid w:val="00E40034"/>
    <w:rsid w:val="00E42087"/>
    <w:rsid w:val="00E55AC5"/>
    <w:rsid w:val="00E561BB"/>
    <w:rsid w:val="00E6257F"/>
    <w:rsid w:val="00E6299D"/>
    <w:rsid w:val="00E6381A"/>
    <w:rsid w:val="00E66290"/>
    <w:rsid w:val="00E7171E"/>
    <w:rsid w:val="00E723ED"/>
    <w:rsid w:val="00E733E6"/>
    <w:rsid w:val="00E770BC"/>
    <w:rsid w:val="00E96589"/>
    <w:rsid w:val="00EA0217"/>
    <w:rsid w:val="00EB6029"/>
    <w:rsid w:val="00EC77F5"/>
    <w:rsid w:val="00ED461B"/>
    <w:rsid w:val="00EE0055"/>
    <w:rsid w:val="00EE1709"/>
    <w:rsid w:val="00EE389E"/>
    <w:rsid w:val="00EF1570"/>
    <w:rsid w:val="00F223D2"/>
    <w:rsid w:val="00F271ED"/>
    <w:rsid w:val="00F36A7B"/>
    <w:rsid w:val="00F50088"/>
    <w:rsid w:val="00F5185D"/>
    <w:rsid w:val="00F536AA"/>
    <w:rsid w:val="00F551C6"/>
    <w:rsid w:val="00F603F8"/>
    <w:rsid w:val="00F80EB4"/>
    <w:rsid w:val="00F84908"/>
    <w:rsid w:val="00F84CCA"/>
    <w:rsid w:val="00F85572"/>
    <w:rsid w:val="00F92472"/>
    <w:rsid w:val="00FA1EAB"/>
    <w:rsid w:val="00FA5E1B"/>
    <w:rsid w:val="00FA78AF"/>
    <w:rsid w:val="00FB3510"/>
    <w:rsid w:val="00FC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480C"/>
  <w15:docId w15:val="{1B21FF41-712F-40B8-96AE-3D9E1B11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yDwfH8Z0+BRsxDZGgQPrG/DWmw==">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/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9B2DB55-7537-4788-9584-4EF3539AE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727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10</cp:revision>
  <dcterms:created xsi:type="dcterms:W3CDTF">2025-07-13T14:13:00Z</dcterms:created>
  <dcterms:modified xsi:type="dcterms:W3CDTF">2025-07-13T18:10:00Z</dcterms:modified>
</cp:coreProperties>
</file>