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94F32" w14:textId="77777777" w:rsidR="007A1819" w:rsidRDefault="007A1819">
      <w:pPr>
        <w:pBdr>
          <w:top w:val="nil"/>
          <w:left w:val="nil"/>
          <w:bottom w:val="nil"/>
          <w:right w:val="nil"/>
          <w:between w:val="nil"/>
        </w:pBdr>
        <w:rPr>
          <w:rFonts w:ascii="Arial" w:eastAsia="Arial" w:hAnsi="Arial" w:cs="Arial"/>
          <w:color w:val="000000"/>
        </w:rPr>
      </w:pPr>
    </w:p>
    <w:p w14:paraId="48400250" w14:textId="77777777" w:rsidR="007A1819" w:rsidRDefault="005A687A">
      <w:pPr>
        <w:pBdr>
          <w:top w:val="nil"/>
          <w:left w:val="nil"/>
          <w:bottom w:val="nil"/>
          <w:right w:val="nil"/>
          <w:between w:val="nil"/>
        </w:pBdr>
        <w:spacing w:before="60" w:line="300" w:lineRule="auto"/>
        <w:jc w:val="right"/>
        <w:rPr>
          <w:rFonts w:ascii="Arial" w:eastAsia="Arial" w:hAnsi="Arial" w:cs="Arial"/>
          <w:color w:val="000000"/>
        </w:rPr>
      </w:pPr>
      <w:r>
        <w:rPr>
          <w:noProof/>
          <w:lang w:val="en-US"/>
        </w:rPr>
        <w:drawing>
          <wp:anchor distT="0" distB="0" distL="114935" distR="114935" simplePos="0" relativeHeight="251658240" behindDoc="0" locked="0" layoutInCell="1" hidden="0" allowOverlap="1" wp14:anchorId="5090770D" wp14:editId="513413D9">
            <wp:simplePos x="0" y="0"/>
            <wp:positionH relativeFrom="column">
              <wp:posOffset>4006850</wp:posOffset>
            </wp:positionH>
            <wp:positionV relativeFrom="paragraph">
              <wp:posOffset>149225</wp:posOffset>
            </wp:positionV>
            <wp:extent cx="2294890" cy="1189990"/>
            <wp:effectExtent l="0" t="0" r="0" b="0"/>
            <wp:wrapSquare wrapText="bothSides" distT="0" distB="0" distL="114935" distR="114935"/>
            <wp:docPr id="207158414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34" t="-70" r="-35" b="-69"/>
                    <a:stretch>
                      <a:fillRect/>
                    </a:stretch>
                  </pic:blipFill>
                  <pic:spPr>
                    <a:xfrm>
                      <a:off x="0" y="0"/>
                      <a:ext cx="2294890" cy="1189990"/>
                    </a:xfrm>
                    <a:prstGeom prst="rect">
                      <a:avLst/>
                    </a:prstGeom>
                    <a:ln/>
                  </pic:spPr>
                </pic:pic>
              </a:graphicData>
            </a:graphic>
          </wp:anchor>
        </w:drawing>
      </w:r>
    </w:p>
    <w:p w14:paraId="5AA58609" w14:textId="77777777" w:rsidR="007A1819" w:rsidRDefault="005A687A">
      <w:pPr>
        <w:pBdr>
          <w:top w:val="nil"/>
          <w:left w:val="nil"/>
          <w:bottom w:val="nil"/>
          <w:right w:val="nil"/>
          <w:between w:val="nil"/>
        </w:pBdr>
        <w:spacing w:before="60" w:line="300" w:lineRule="auto"/>
        <w:jc w:val="right"/>
        <w:rPr>
          <w:rFonts w:ascii="Arial" w:eastAsia="Arial" w:hAnsi="Arial" w:cs="Arial"/>
          <w:color w:val="000000"/>
        </w:rPr>
      </w:pPr>
      <w:r>
        <w:rPr>
          <w:noProof/>
          <w:lang w:val="en-US"/>
        </w:rPr>
        <w:drawing>
          <wp:anchor distT="0" distB="0" distL="0" distR="0" simplePos="0" relativeHeight="251659264" behindDoc="1" locked="0" layoutInCell="1" hidden="0" allowOverlap="1" wp14:anchorId="55EA5BC6" wp14:editId="1ACFA302">
            <wp:simplePos x="0" y="0"/>
            <wp:positionH relativeFrom="column">
              <wp:posOffset>114300</wp:posOffset>
            </wp:positionH>
            <wp:positionV relativeFrom="paragraph">
              <wp:posOffset>-407655</wp:posOffset>
            </wp:positionV>
            <wp:extent cx="1942465" cy="1892300"/>
            <wp:effectExtent l="0" t="0" r="0" b="0"/>
            <wp:wrapNone/>
            <wp:docPr id="207158414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l="-21" t="-21" r="-21" b="-21"/>
                    <a:stretch>
                      <a:fillRect/>
                    </a:stretch>
                  </pic:blipFill>
                  <pic:spPr>
                    <a:xfrm>
                      <a:off x="0" y="0"/>
                      <a:ext cx="1942465" cy="1892300"/>
                    </a:xfrm>
                    <a:prstGeom prst="rect">
                      <a:avLst/>
                    </a:prstGeom>
                    <a:ln/>
                  </pic:spPr>
                </pic:pic>
              </a:graphicData>
            </a:graphic>
          </wp:anchor>
        </w:drawing>
      </w:r>
    </w:p>
    <w:p w14:paraId="1B13F258" w14:textId="77777777" w:rsidR="007A1819" w:rsidRDefault="007A1819">
      <w:pPr>
        <w:spacing w:before="60"/>
        <w:jc w:val="right"/>
        <w:rPr>
          <w:rFonts w:ascii="Arial" w:eastAsia="Arial" w:hAnsi="Arial" w:cs="Arial"/>
          <w:sz w:val="22"/>
          <w:szCs w:val="22"/>
        </w:rPr>
      </w:pPr>
    </w:p>
    <w:p w14:paraId="6744E319" w14:textId="77777777" w:rsidR="007A1819" w:rsidRDefault="007A1819">
      <w:pPr>
        <w:spacing w:before="60"/>
        <w:jc w:val="right"/>
        <w:rPr>
          <w:rFonts w:ascii="Arial" w:eastAsia="Arial" w:hAnsi="Arial" w:cs="Arial"/>
          <w:sz w:val="22"/>
          <w:szCs w:val="22"/>
        </w:rPr>
      </w:pPr>
    </w:p>
    <w:p w14:paraId="58C91AB6" w14:textId="77777777" w:rsidR="007A1819" w:rsidRDefault="007A1819">
      <w:pPr>
        <w:spacing w:before="120" w:after="120"/>
        <w:jc w:val="right"/>
        <w:rPr>
          <w:rFonts w:ascii="Arial" w:eastAsia="Arial" w:hAnsi="Arial" w:cs="Arial"/>
          <w:sz w:val="22"/>
          <w:szCs w:val="22"/>
        </w:rPr>
      </w:pPr>
    </w:p>
    <w:p w14:paraId="36128FC9" w14:textId="77777777" w:rsidR="007A1819" w:rsidRDefault="007A1819">
      <w:pPr>
        <w:tabs>
          <w:tab w:val="left" w:pos="8310"/>
        </w:tabs>
        <w:spacing w:before="120" w:after="120"/>
        <w:rPr>
          <w:rFonts w:ascii="Arial" w:eastAsia="Arial" w:hAnsi="Arial" w:cs="Arial"/>
        </w:rPr>
      </w:pPr>
    </w:p>
    <w:p w14:paraId="6E162DCE" w14:textId="77777777" w:rsidR="00705DFF" w:rsidRDefault="00705DFF">
      <w:pPr>
        <w:spacing w:before="120" w:after="120"/>
        <w:jc w:val="right"/>
        <w:rPr>
          <w:rFonts w:ascii="Arial" w:eastAsia="Arial" w:hAnsi="Arial" w:cs="Arial"/>
          <w:sz w:val="22"/>
          <w:szCs w:val="22"/>
        </w:rPr>
      </w:pPr>
    </w:p>
    <w:p w14:paraId="25F97E1D" w14:textId="77777777" w:rsidR="00AC56F3" w:rsidRDefault="00AC56F3">
      <w:pPr>
        <w:spacing w:before="120" w:after="120"/>
        <w:jc w:val="right"/>
        <w:rPr>
          <w:rFonts w:ascii="Arial" w:eastAsia="Arial" w:hAnsi="Arial" w:cs="Arial"/>
          <w:sz w:val="22"/>
          <w:szCs w:val="22"/>
        </w:rPr>
      </w:pPr>
    </w:p>
    <w:p w14:paraId="34A7494C" w14:textId="77777777" w:rsidR="00CE2D03" w:rsidRDefault="00CE2D03">
      <w:pPr>
        <w:spacing w:before="120" w:after="120"/>
        <w:jc w:val="right"/>
        <w:rPr>
          <w:rFonts w:ascii="Arial" w:eastAsia="Arial" w:hAnsi="Arial" w:cs="Arial"/>
          <w:sz w:val="22"/>
          <w:szCs w:val="22"/>
        </w:rPr>
      </w:pPr>
    </w:p>
    <w:p w14:paraId="30FC0869" w14:textId="1E389620" w:rsidR="007A1819" w:rsidRDefault="006E6D83">
      <w:pPr>
        <w:spacing w:before="120" w:after="120"/>
        <w:jc w:val="right"/>
        <w:rPr>
          <w:rFonts w:ascii="Arial" w:eastAsia="Arial" w:hAnsi="Arial" w:cs="Arial"/>
          <w:sz w:val="22"/>
          <w:szCs w:val="22"/>
        </w:rPr>
      </w:pPr>
      <w:r>
        <w:rPr>
          <w:rFonts w:ascii="Arial" w:eastAsia="Arial" w:hAnsi="Arial" w:cs="Arial"/>
          <w:sz w:val="22"/>
          <w:szCs w:val="22"/>
        </w:rPr>
        <w:t>2</w:t>
      </w:r>
      <w:r w:rsidR="00FC57EE">
        <w:rPr>
          <w:rFonts w:ascii="Arial" w:eastAsia="Arial" w:hAnsi="Arial" w:cs="Arial"/>
          <w:sz w:val="22"/>
          <w:szCs w:val="22"/>
        </w:rPr>
        <w:t>8</w:t>
      </w:r>
      <w:r w:rsidR="005A687A">
        <w:rPr>
          <w:rFonts w:ascii="Arial" w:eastAsia="Arial" w:hAnsi="Arial" w:cs="Arial"/>
          <w:sz w:val="22"/>
          <w:szCs w:val="22"/>
        </w:rPr>
        <w:t xml:space="preserve"> de </w:t>
      </w:r>
      <w:proofErr w:type="gramStart"/>
      <w:r w:rsidR="00CB6C28">
        <w:rPr>
          <w:rFonts w:ascii="Arial" w:eastAsia="Arial" w:hAnsi="Arial" w:cs="Arial"/>
          <w:sz w:val="22"/>
          <w:szCs w:val="22"/>
        </w:rPr>
        <w:t>Dic</w:t>
      </w:r>
      <w:r w:rsidR="005A687A">
        <w:rPr>
          <w:rFonts w:ascii="Arial" w:eastAsia="Arial" w:hAnsi="Arial" w:cs="Arial"/>
          <w:sz w:val="22"/>
          <w:szCs w:val="22"/>
        </w:rPr>
        <w:t>iembre</w:t>
      </w:r>
      <w:proofErr w:type="gramEnd"/>
      <w:r w:rsidR="005A687A">
        <w:rPr>
          <w:rFonts w:ascii="Arial" w:eastAsia="Arial" w:hAnsi="Arial" w:cs="Arial"/>
          <w:sz w:val="22"/>
          <w:szCs w:val="22"/>
        </w:rPr>
        <w:t xml:space="preserve"> de 2025 – Número 1.1</w:t>
      </w:r>
      <w:r w:rsidR="000F565F">
        <w:rPr>
          <w:rFonts w:ascii="Arial" w:eastAsia="Arial" w:hAnsi="Arial" w:cs="Arial"/>
          <w:sz w:val="22"/>
          <w:szCs w:val="22"/>
        </w:rPr>
        <w:t>5</w:t>
      </w:r>
      <w:r w:rsidR="00FC57EE">
        <w:rPr>
          <w:rFonts w:ascii="Arial" w:eastAsia="Arial" w:hAnsi="Arial" w:cs="Arial"/>
          <w:sz w:val="22"/>
          <w:szCs w:val="22"/>
        </w:rPr>
        <w:t>4</w:t>
      </w:r>
    </w:p>
    <w:p w14:paraId="4FDB6781" w14:textId="7766EB9A" w:rsidR="007A1819" w:rsidRPr="00E22FC9" w:rsidRDefault="008245CD">
      <w:pPr>
        <w:spacing w:before="120"/>
        <w:rPr>
          <w:rFonts w:ascii="Arial" w:eastAsia="Arial" w:hAnsi="Arial" w:cs="Arial"/>
          <w:b/>
          <w:bCs/>
          <w:sz w:val="52"/>
          <w:szCs w:val="52"/>
        </w:rPr>
      </w:pPr>
      <w:r>
        <w:rPr>
          <w:rFonts w:ascii="Arial" w:eastAsia="Arial" w:hAnsi="Arial" w:cs="Arial"/>
          <w:b/>
          <w:bCs/>
          <w:sz w:val="52"/>
          <w:szCs w:val="52"/>
        </w:rPr>
        <w:t>LA EDUCACIÓN NO NECESITA MÁS PRESUPUESTO SINO MEJOR GESTIÓN</w:t>
      </w:r>
    </w:p>
    <w:p w14:paraId="2F1EB085" w14:textId="01D5BCB1" w:rsidR="007A1819" w:rsidRDefault="008245CD">
      <w:pPr>
        <w:spacing w:before="120"/>
        <w:jc w:val="both"/>
        <w:rPr>
          <w:rFonts w:ascii="Garamond" w:eastAsia="Garamond" w:hAnsi="Garamond" w:cs="Garamond"/>
          <w:b/>
          <w:bCs/>
          <w:sz w:val="28"/>
          <w:szCs w:val="28"/>
        </w:rPr>
      </w:pPr>
      <w:r>
        <w:rPr>
          <w:rFonts w:ascii="Garamond" w:eastAsia="Garamond" w:hAnsi="Garamond" w:cs="Garamond"/>
          <w:b/>
          <w:bCs/>
          <w:sz w:val="28"/>
          <w:szCs w:val="28"/>
        </w:rPr>
        <w:t>La polémica por el artículo que elimina la garantía del 6% del PBI en educación puso en peligro el Presupuesto 2026</w:t>
      </w:r>
      <w:r w:rsidR="00973CDD">
        <w:rPr>
          <w:rFonts w:ascii="Garamond" w:eastAsia="Garamond" w:hAnsi="Garamond" w:cs="Garamond"/>
          <w:b/>
          <w:bCs/>
          <w:sz w:val="28"/>
          <w:szCs w:val="28"/>
        </w:rPr>
        <w:t>.</w:t>
      </w:r>
      <w:r>
        <w:rPr>
          <w:rFonts w:ascii="Garamond" w:eastAsia="Garamond" w:hAnsi="Garamond" w:cs="Garamond"/>
          <w:b/>
          <w:bCs/>
          <w:sz w:val="28"/>
          <w:szCs w:val="28"/>
        </w:rPr>
        <w:t xml:space="preserve"> Desde hace </w:t>
      </w:r>
      <w:r w:rsidR="002A36CE">
        <w:rPr>
          <w:rFonts w:ascii="Garamond" w:eastAsia="Garamond" w:hAnsi="Garamond" w:cs="Garamond"/>
          <w:b/>
          <w:bCs/>
          <w:sz w:val="28"/>
          <w:szCs w:val="28"/>
        </w:rPr>
        <w:t>2</w:t>
      </w:r>
      <w:r w:rsidR="00703759">
        <w:rPr>
          <w:rFonts w:ascii="Garamond" w:eastAsia="Garamond" w:hAnsi="Garamond" w:cs="Garamond"/>
          <w:b/>
          <w:bCs/>
          <w:sz w:val="28"/>
          <w:szCs w:val="28"/>
        </w:rPr>
        <w:t xml:space="preserve"> décadas </w:t>
      </w:r>
      <w:r w:rsidR="00816294">
        <w:rPr>
          <w:rFonts w:ascii="Garamond" w:eastAsia="Garamond" w:hAnsi="Garamond" w:cs="Garamond"/>
          <w:b/>
          <w:bCs/>
          <w:sz w:val="28"/>
          <w:szCs w:val="28"/>
        </w:rPr>
        <w:t xml:space="preserve">que </w:t>
      </w:r>
      <w:r w:rsidR="006E14E8">
        <w:rPr>
          <w:rFonts w:ascii="Garamond" w:eastAsia="Garamond" w:hAnsi="Garamond" w:cs="Garamond"/>
          <w:b/>
          <w:bCs/>
          <w:sz w:val="28"/>
          <w:szCs w:val="28"/>
        </w:rPr>
        <w:t>se intenta</w:t>
      </w:r>
      <w:r w:rsidR="00816294">
        <w:rPr>
          <w:rFonts w:ascii="Garamond" w:eastAsia="Garamond" w:hAnsi="Garamond" w:cs="Garamond"/>
          <w:b/>
          <w:bCs/>
          <w:sz w:val="28"/>
          <w:szCs w:val="28"/>
        </w:rPr>
        <w:t>, sin éxito,</w:t>
      </w:r>
      <w:r w:rsidR="006E14E8">
        <w:rPr>
          <w:rFonts w:ascii="Garamond" w:eastAsia="Garamond" w:hAnsi="Garamond" w:cs="Garamond"/>
          <w:b/>
          <w:bCs/>
          <w:sz w:val="28"/>
          <w:szCs w:val="28"/>
        </w:rPr>
        <w:t xml:space="preserve"> mejorar la educación aumentando el gasto. Con </w:t>
      </w:r>
      <w:r w:rsidR="00703759">
        <w:rPr>
          <w:rFonts w:ascii="Garamond" w:eastAsia="Garamond" w:hAnsi="Garamond" w:cs="Garamond"/>
          <w:b/>
          <w:bCs/>
          <w:sz w:val="28"/>
          <w:szCs w:val="28"/>
        </w:rPr>
        <w:t xml:space="preserve">autocritica e innovación </w:t>
      </w:r>
      <w:r w:rsidR="006E14E8">
        <w:rPr>
          <w:rFonts w:ascii="Garamond" w:eastAsia="Garamond" w:hAnsi="Garamond" w:cs="Garamond"/>
          <w:b/>
          <w:bCs/>
          <w:sz w:val="28"/>
          <w:szCs w:val="28"/>
        </w:rPr>
        <w:t>hay que migrar</w:t>
      </w:r>
      <w:r w:rsidR="00703759">
        <w:rPr>
          <w:rFonts w:ascii="Garamond" w:eastAsia="Garamond" w:hAnsi="Garamond" w:cs="Garamond"/>
          <w:b/>
          <w:bCs/>
          <w:sz w:val="28"/>
          <w:szCs w:val="28"/>
        </w:rPr>
        <w:t xml:space="preserve"> </w:t>
      </w:r>
      <w:r w:rsidR="006E50DE">
        <w:rPr>
          <w:rFonts w:ascii="Garamond" w:eastAsia="Garamond" w:hAnsi="Garamond" w:cs="Garamond"/>
          <w:b/>
          <w:bCs/>
          <w:sz w:val="28"/>
          <w:szCs w:val="28"/>
        </w:rPr>
        <w:t>hacia</w:t>
      </w:r>
      <w:r w:rsidR="00703759">
        <w:rPr>
          <w:rFonts w:ascii="Garamond" w:eastAsia="Garamond" w:hAnsi="Garamond" w:cs="Garamond"/>
          <w:b/>
          <w:bCs/>
          <w:sz w:val="28"/>
          <w:szCs w:val="28"/>
        </w:rPr>
        <w:t xml:space="preserve"> una </w:t>
      </w:r>
      <w:r w:rsidR="00BA400E">
        <w:rPr>
          <w:rFonts w:ascii="Garamond" w:eastAsia="Garamond" w:hAnsi="Garamond" w:cs="Garamond"/>
          <w:b/>
          <w:bCs/>
          <w:sz w:val="28"/>
          <w:szCs w:val="28"/>
        </w:rPr>
        <w:t xml:space="preserve">nueva </w:t>
      </w:r>
      <w:r>
        <w:rPr>
          <w:rFonts w:ascii="Garamond" w:eastAsia="Garamond" w:hAnsi="Garamond" w:cs="Garamond"/>
          <w:b/>
          <w:bCs/>
          <w:sz w:val="28"/>
          <w:szCs w:val="28"/>
        </w:rPr>
        <w:t xml:space="preserve">estrategia </w:t>
      </w:r>
      <w:r w:rsidR="00703759">
        <w:rPr>
          <w:rFonts w:ascii="Garamond" w:eastAsia="Garamond" w:hAnsi="Garamond" w:cs="Garamond"/>
          <w:b/>
          <w:bCs/>
          <w:sz w:val="28"/>
          <w:szCs w:val="28"/>
        </w:rPr>
        <w:t xml:space="preserve">centrada </w:t>
      </w:r>
      <w:r>
        <w:rPr>
          <w:rFonts w:ascii="Garamond" w:eastAsia="Garamond" w:hAnsi="Garamond" w:cs="Garamond"/>
          <w:b/>
          <w:bCs/>
          <w:sz w:val="28"/>
          <w:szCs w:val="28"/>
        </w:rPr>
        <w:t xml:space="preserve">en </w:t>
      </w:r>
      <w:r w:rsidR="00816294">
        <w:rPr>
          <w:rFonts w:ascii="Garamond" w:eastAsia="Garamond" w:hAnsi="Garamond" w:cs="Garamond"/>
          <w:b/>
          <w:bCs/>
          <w:sz w:val="28"/>
          <w:szCs w:val="28"/>
        </w:rPr>
        <w:t xml:space="preserve">mejorar </w:t>
      </w:r>
      <w:r>
        <w:rPr>
          <w:rFonts w:ascii="Garamond" w:eastAsia="Garamond" w:hAnsi="Garamond" w:cs="Garamond"/>
          <w:b/>
          <w:bCs/>
          <w:sz w:val="28"/>
          <w:szCs w:val="28"/>
        </w:rPr>
        <w:t>la gestión educativa</w:t>
      </w:r>
      <w:r>
        <w:rPr>
          <w:rFonts w:ascii="Garamond" w:eastAsia="Garamond" w:hAnsi="Garamond" w:cs="Garamond"/>
          <w:b/>
          <w:bCs/>
          <w:sz w:val="28"/>
          <w:szCs w:val="28"/>
        </w:rPr>
        <w:t xml:space="preserve">. </w:t>
      </w:r>
      <w:r w:rsidR="00E22FC9">
        <w:rPr>
          <w:rFonts w:ascii="Garamond" w:eastAsia="Garamond" w:hAnsi="Garamond" w:cs="Garamond"/>
          <w:b/>
          <w:bCs/>
          <w:sz w:val="28"/>
          <w:szCs w:val="28"/>
        </w:rPr>
        <w:t xml:space="preserve"> </w:t>
      </w:r>
      <w:r w:rsidR="005A687A">
        <w:rPr>
          <w:rFonts w:ascii="Garamond" w:eastAsia="Garamond" w:hAnsi="Garamond" w:cs="Garamond"/>
          <w:b/>
          <w:bCs/>
          <w:sz w:val="28"/>
          <w:szCs w:val="28"/>
        </w:rPr>
        <w:t xml:space="preserve">    </w:t>
      </w:r>
    </w:p>
    <w:p w14:paraId="7B6ADBAE" w14:textId="59329785" w:rsidR="00205A4F" w:rsidRDefault="00344392">
      <w:pPr>
        <w:spacing w:before="120" w:after="120" w:line="300" w:lineRule="auto"/>
        <w:jc w:val="both"/>
        <w:rPr>
          <w:rFonts w:ascii="Arial" w:eastAsia="Arial" w:hAnsi="Arial" w:cs="Arial"/>
        </w:rPr>
      </w:pPr>
      <w:r>
        <w:rPr>
          <w:rFonts w:ascii="Arial" w:eastAsia="Arial" w:hAnsi="Arial" w:cs="Arial"/>
        </w:rPr>
        <w:t xml:space="preserve">En el tratamiento legislativo del Presupuesto 2026 </w:t>
      </w:r>
      <w:r w:rsidR="00703759">
        <w:rPr>
          <w:rFonts w:ascii="Arial" w:eastAsia="Arial" w:hAnsi="Arial" w:cs="Arial"/>
        </w:rPr>
        <w:t xml:space="preserve">el </w:t>
      </w:r>
      <w:r w:rsidR="00ED3A1C">
        <w:rPr>
          <w:rFonts w:ascii="Arial" w:eastAsia="Arial" w:hAnsi="Arial" w:cs="Arial"/>
        </w:rPr>
        <w:t xml:space="preserve">tema </w:t>
      </w:r>
      <w:r>
        <w:rPr>
          <w:rFonts w:ascii="Arial" w:eastAsia="Arial" w:hAnsi="Arial" w:cs="Arial"/>
        </w:rPr>
        <w:t>que generó fuerte</w:t>
      </w:r>
      <w:r w:rsidR="00703759">
        <w:rPr>
          <w:rFonts w:ascii="Arial" w:eastAsia="Arial" w:hAnsi="Arial" w:cs="Arial"/>
        </w:rPr>
        <w:t>s</w:t>
      </w:r>
      <w:r>
        <w:rPr>
          <w:rFonts w:ascii="Arial" w:eastAsia="Arial" w:hAnsi="Arial" w:cs="Arial"/>
        </w:rPr>
        <w:t xml:space="preserve"> polémica</w:t>
      </w:r>
      <w:r w:rsidR="00703759">
        <w:rPr>
          <w:rFonts w:ascii="Arial" w:eastAsia="Arial" w:hAnsi="Arial" w:cs="Arial"/>
        </w:rPr>
        <w:t xml:space="preserve">s, al punto de </w:t>
      </w:r>
      <w:r w:rsidR="00A75E05">
        <w:rPr>
          <w:rFonts w:ascii="Arial" w:eastAsia="Arial" w:hAnsi="Arial" w:cs="Arial"/>
        </w:rPr>
        <w:t>hacer peligrar</w:t>
      </w:r>
      <w:r w:rsidR="00293D88">
        <w:rPr>
          <w:rFonts w:ascii="Arial" w:eastAsia="Arial" w:hAnsi="Arial" w:cs="Arial"/>
        </w:rPr>
        <w:t xml:space="preserve"> la aprobación del Presupuesto</w:t>
      </w:r>
      <w:r w:rsidR="00703759">
        <w:rPr>
          <w:rFonts w:ascii="Arial" w:eastAsia="Arial" w:hAnsi="Arial" w:cs="Arial"/>
        </w:rPr>
        <w:t>,</w:t>
      </w:r>
      <w:r w:rsidR="00293D88">
        <w:rPr>
          <w:rFonts w:ascii="Arial" w:eastAsia="Arial" w:hAnsi="Arial" w:cs="Arial"/>
        </w:rPr>
        <w:t xml:space="preserve"> </w:t>
      </w:r>
      <w:r>
        <w:rPr>
          <w:rFonts w:ascii="Arial" w:eastAsia="Arial" w:hAnsi="Arial" w:cs="Arial"/>
        </w:rPr>
        <w:t xml:space="preserve">fue el </w:t>
      </w:r>
      <w:r w:rsidR="00703759">
        <w:rPr>
          <w:rFonts w:ascii="Arial" w:eastAsia="Arial" w:hAnsi="Arial" w:cs="Arial"/>
        </w:rPr>
        <w:t xml:space="preserve">artículo </w:t>
      </w:r>
      <w:r>
        <w:rPr>
          <w:rFonts w:ascii="Arial" w:eastAsia="Arial" w:hAnsi="Arial" w:cs="Arial"/>
        </w:rPr>
        <w:t xml:space="preserve">30º. </w:t>
      </w:r>
      <w:r w:rsidR="00703759">
        <w:rPr>
          <w:rFonts w:ascii="Arial" w:eastAsia="Arial" w:hAnsi="Arial" w:cs="Arial"/>
        </w:rPr>
        <w:t>Con e</w:t>
      </w:r>
      <w:r>
        <w:rPr>
          <w:rFonts w:ascii="Arial" w:eastAsia="Arial" w:hAnsi="Arial" w:cs="Arial"/>
        </w:rPr>
        <w:t xml:space="preserve">ste artículo </w:t>
      </w:r>
      <w:r w:rsidR="00703759" w:rsidRPr="004C5932">
        <w:rPr>
          <w:rFonts w:ascii="Arial" w:eastAsia="Arial" w:hAnsi="Arial" w:cs="Arial"/>
          <w:bCs/>
        </w:rPr>
        <w:t xml:space="preserve">se </w:t>
      </w:r>
      <w:r w:rsidRPr="004C5932">
        <w:rPr>
          <w:rFonts w:ascii="Arial" w:eastAsia="Arial" w:hAnsi="Arial" w:cs="Arial"/>
          <w:bCs/>
        </w:rPr>
        <w:t>elimina el piso de gasto</w:t>
      </w:r>
      <w:r w:rsidR="00293D88" w:rsidRPr="004C5932">
        <w:rPr>
          <w:rFonts w:ascii="Arial" w:eastAsia="Arial" w:hAnsi="Arial" w:cs="Arial"/>
          <w:bCs/>
        </w:rPr>
        <w:t xml:space="preserve"> de 6% del PBI para</w:t>
      </w:r>
      <w:r w:rsidRPr="004C5932">
        <w:rPr>
          <w:rFonts w:ascii="Arial" w:eastAsia="Arial" w:hAnsi="Arial" w:cs="Arial"/>
          <w:bCs/>
        </w:rPr>
        <w:t xml:space="preserve"> educación</w:t>
      </w:r>
      <w:r w:rsidR="00293D88">
        <w:rPr>
          <w:rFonts w:ascii="Arial" w:eastAsia="Arial" w:hAnsi="Arial" w:cs="Arial"/>
        </w:rPr>
        <w:t xml:space="preserve">, de 1% del PBI para ciencia y técnica, </w:t>
      </w:r>
      <w:r w:rsidR="00703759">
        <w:rPr>
          <w:rFonts w:ascii="Arial" w:eastAsia="Arial" w:hAnsi="Arial" w:cs="Arial"/>
        </w:rPr>
        <w:t>d</w:t>
      </w:r>
      <w:r w:rsidR="00293D88">
        <w:rPr>
          <w:rFonts w:ascii="Arial" w:eastAsia="Arial" w:hAnsi="Arial" w:cs="Arial"/>
        </w:rPr>
        <w:t xml:space="preserve">el 0,2% de los ingresos </w:t>
      </w:r>
      <w:r w:rsidR="002A36CE">
        <w:rPr>
          <w:rFonts w:ascii="Arial" w:eastAsia="Arial" w:hAnsi="Arial" w:cs="Arial"/>
        </w:rPr>
        <w:t>del Presupuesto para</w:t>
      </w:r>
      <w:r w:rsidR="00293D88">
        <w:rPr>
          <w:rFonts w:ascii="Arial" w:eastAsia="Arial" w:hAnsi="Arial" w:cs="Arial"/>
        </w:rPr>
        <w:t xml:space="preserve"> educación técnica</w:t>
      </w:r>
      <w:r w:rsidR="00EF2A22">
        <w:rPr>
          <w:rFonts w:ascii="Arial" w:eastAsia="Arial" w:hAnsi="Arial" w:cs="Arial"/>
        </w:rPr>
        <w:t xml:space="preserve"> y </w:t>
      </w:r>
      <w:r w:rsidR="00703759">
        <w:rPr>
          <w:rFonts w:ascii="Arial" w:eastAsia="Arial" w:hAnsi="Arial" w:cs="Arial"/>
        </w:rPr>
        <w:t>d</w:t>
      </w:r>
      <w:r w:rsidR="00EF2A22">
        <w:rPr>
          <w:rFonts w:ascii="Arial" w:eastAsia="Arial" w:hAnsi="Arial" w:cs="Arial"/>
        </w:rPr>
        <w:t xml:space="preserve">el 0,8% para equipamiento de las fuerzas armadas. </w:t>
      </w:r>
      <w:r w:rsidR="00EF2A22" w:rsidRPr="004C5932">
        <w:rPr>
          <w:rFonts w:ascii="Arial" w:eastAsia="Arial" w:hAnsi="Arial" w:cs="Arial"/>
          <w:b/>
          <w:bCs/>
        </w:rPr>
        <w:t>Por tamaño y trascendencia</w:t>
      </w:r>
      <w:r w:rsidR="002A36CE" w:rsidRPr="004C5932">
        <w:rPr>
          <w:rFonts w:ascii="Arial" w:eastAsia="Arial" w:hAnsi="Arial" w:cs="Arial"/>
          <w:b/>
          <w:bCs/>
        </w:rPr>
        <w:t>,</w:t>
      </w:r>
      <w:r w:rsidR="00EF2A22" w:rsidRPr="004C5932">
        <w:rPr>
          <w:rFonts w:ascii="Arial" w:eastAsia="Arial" w:hAnsi="Arial" w:cs="Arial"/>
          <w:b/>
          <w:bCs/>
        </w:rPr>
        <w:t xml:space="preserve"> </w:t>
      </w:r>
      <w:r w:rsidR="00ED3A1C" w:rsidRPr="004C5932">
        <w:rPr>
          <w:rFonts w:ascii="Arial" w:eastAsia="Arial" w:hAnsi="Arial" w:cs="Arial"/>
          <w:b/>
          <w:bCs/>
        </w:rPr>
        <w:t>las</w:t>
      </w:r>
      <w:r w:rsidR="00EF2A22" w:rsidRPr="004C5932">
        <w:rPr>
          <w:rFonts w:ascii="Arial" w:eastAsia="Arial" w:hAnsi="Arial" w:cs="Arial"/>
          <w:b/>
          <w:bCs/>
        </w:rPr>
        <w:t xml:space="preserve"> mayor</w:t>
      </w:r>
      <w:r w:rsidR="00ED3A1C" w:rsidRPr="004C5932">
        <w:rPr>
          <w:rFonts w:ascii="Arial" w:eastAsia="Arial" w:hAnsi="Arial" w:cs="Arial"/>
          <w:b/>
          <w:bCs/>
        </w:rPr>
        <w:t>es</w:t>
      </w:r>
      <w:r w:rsidR="00EF2A22" w:rsidRPr="004C5932">
        <w:rPr>
          <w:rFonts w:ascii="Arial" w:eastAsia="Arial" w:hAnsi="Arial" w:cs="Arial"/>
          <w:b/>
          <w:bCs/>
        </w:rPr>
        <w:t xml:space="preserve"> controversia</w:t>
      </w:r>
      <w:r w:rsidR="00ED3A1C" w:rsidRPr="004C5932">
        <w:rPr>
          <w:rFonts w:ascii="Arial" w:eastAsia="Arial" w:hAnsi="Arial" w:cs="Arial"/>
          <w:b/>
          <w:bCs/>
        </w:rPr>
        <w:t>s las generó</w:t>
      </w:r>
      <w:r w:rsidR="00EF2A22" w:rsidRPr="004C5932">
        <w:rPr>
          <w:rFonts w:ascii="Arial" w:eastAsia="Arial" w:hAnsi="Arial" w:cs="Arial"/>
          <w:b/>
          <w:bCs/>
        </w:rPr>
        <w:t xml:space="preserve"> </w:t>
      </w:r>
      <w:r w:rsidR="00703759" w:rsidRPr="004C5932">
        <w:rPr>
          <w:rFonts w:ascii="Arial" w:eastAsia="Arial" w:hAnsi="Arial" w:cs="Arial"/>
          <w:b/>
          <w:bCs/>
        </w:rPr>
        <w:t>la eliminación d</w:t>
      </w:r>
      <w:r w:rsidR="00EF2A22" w:rsidRPr="004C5932">
        <w:rPr>
          <w:rFonts w:ascii="Arial" w:eastAsia="Arial" w:hAnsi="Arial" w:cs="Arial"/>
          <w:b/>
          <w:bCs/>
        </w:rPr>
        <w:t>el piso del 6% del PBI para educación</w:t>
      </w:r>
      <w:r>
        <w:rPr>
          <w:rFonts w:ascii="Arial" w:eastAsia="Arial" w:hAnsi="Arial" w:cs="Arial"/>
        </w:rPr>
        <w:t>.</w:t>
      </w:r>
    </w:p>
    <w:p w14:paraId="766CB7A5" w14:textId="2E96B26D" w:rsidR="006D6356" w:rsidRDefault="00703759">
      <w:pPr>
        <w:spacing w:before="120" w:after="120" w:line="300" w:lineRule="auto"/>
        <w:jc w:val="both"/>
        <w:rPr>
          <w:rFonts w:ascii="Arial" w:eastAsia="Arial" w:hAnsi="Arial" w:cs="Arial"/>
          <w:bCs/>
        </w:rPr>
      </w:pPr>
      <w:r>
        <w:rPr>
          <w:rFonts w:ascii="Arial" w:eastAsia="Arial" w:hAnsi="Arial" w:cs="Arial"/>
        </w:rPr>
        <w:t>Un</w:t>
      </w:r>
      <w:r w:rsidR="006C2D93">
        <w:rPr>
          <w:rFonts w:ascii="Arial" w:eastAsia="Arial" w:hAnsi="Arial" w:cs="Arial"/>
        </w:rPr>
        <w:t>a de las razones de</w:t>
      </w:r>
      <w:r w:rsidR="00EF2A22" w:rsidRPr="00EF2A22">
        <w:rPr>
          <w:rFonts w:ascii="Arial" w:eastAsia="Arial" w:hAnsi="Arial" w:cs="Arial"/>
        </w:rPr>
        <w:t xml:space="preserve"> elimina</w:t>
      </w:r>
      <w:r w:rsidR="006C2D93">
        <w:rPr>
          <w:rFonts w:ascii="Arial" w:eastAsia="Arial" w:hAnsi="Arial" w:cs="Arial"/>
        </w:rPr>
        <w:t>r</w:t>
      </w:r>
      <w:r w:rsidR="00EF2A22" w:rsidRPr="00EF2A22">
        <w:rPr>
          <w:rFonts w:ascii="Arial" w:eastAsia="Arial" w:hAnsi="Arial" w:cs="Arial"/>
        </w:rPr>
        <w:t xml:space="preserve"> </w:t>
      </w:r>
      <w:r w:rsidR="006C2D93">
        <w:rPr>
          <w:rFonts w:ascii="Arial" w:eastAsia="Arial" w:hAnsi="Arial" w:cs="Arial"/>
        </w:rPr>
        <w:t>el</w:t>
      </w:r>
      <w:r w:rsidR="00BA400E">
        <w:rPr>
          <w:rFonts w:ascii="Arial" w:eastAsia="Arial" w:hAnsi="Arial" w:cs="Arial"/>
        </w:rPr>
        <w:t xml:space="preserve"> </w:t>
      </w:r>
      <w:r>
        <w:rPr>
          <w:rFonts w:ascii="Arial" w:eastAsia="Arial" w:hAnsi="Arial" w:cs="Arial"/>
        </w:rPr>
        <w:t xml:space="preserve">piso, aunque sea para </w:t>
      </w:r>
      <w:r w:rsidR="00BA400E">
        <w:rPr>
          <w:rFonts w:ascii="Arial" w:eastAsia="Arial" w:hAnsi="Arial" w:cs="Arial"/>
        </w:rPr>
        <w:t>una finalidad</w:t>
      </w:r>
      <w:r w:rsidR="00364682">
        <w:rPr>
          <w:rFonts w:ascii="Arial" w:eastAsia="Arial" w:hAnsi="Arial" w:cs="Arial"/>
        </w:rPr>
        <w:t xml:space="preserve"> </w:t>
      </w:r>
      <w:r>
        <w:rPr>
          <w:rFonts w:ascii="Arial" w:eastAsia="Arial" w:hAnsi="Arial" w:cs="Arial"/>
        </w:rPr>
        <w:t xml:space="preserve">prioritaria, </w:t>
      </w:r>
      <w:r w:rsidR="006C2D93">
        <w:rPr>
          <w:rFonts w:ascii="Arial" w:eastAsia="Arial" w:hAnsi="Arial" w:cs="Arial"/>
        </w:rPr>
        <w:t>es que introduce</w:t>
      </w:r>
      <w:r w:rsidR="00EF2A22" w:rsidRPr="00EF2A22">
        <w:rPr>
          <w:rFonts w:ascii="Arial" w:eastAsia="Arial" w:hAnsi="Arial" w:cs="Arial"/>
        </w:rPr>
        <w:t xml:space="preserve"> rigideces en </w:t>
      </w:r>
      <w:r>
        <w:rPr>
          <w:rFonts w:ascii="Arial" w:eastAsia="Arial" w:hAnsi="Arial" w:cs="Arial"/>
        </w:rPr>
        <w:t>la administración presupuestaria</w:t>
      </w:r>
      <w:r w:rsidR="00EF2A22" w:rsidRPr="00EF2A22">
        <w:rPr>
          <w:rFonts w:ascii="Arial" w:eastAsia="Arial" w:hAnsi="Arial" w:cs="Arial"/>
        </w:rPr>
        <w:t>.</w:t>
      </w:r>
      <w:r w:rsidR="00EF2A22">
        <w:rPr>
          <w:rFonts w:ascii="Arial" w:eastAsia="Arial" w:hAnsi="Arial" w:cs="Arial"/>
        </w:rPr>
        <w:t xml:space="preserve"> </w:t>
      </w:r>
      <w:r w:rsidR="002A36CE">
        <w:rPr>
          <w:rFonts w:ascii="Arial" w:eastAsia="Arial" w:hAnsi="Arial" w:cs="Arial"/>
        </w:rPr>
        <w:t>Los que</w:t>
      </w:r>
      <w:r w:rsidR="00EF2A22" w:rsidRPr="00EF2A22">
        <w:rPr>
          <w:rFonts w:ascii="Arial" w:eastAsia="Arial" w:hAnsi="Arial" w:cs="Arial"/>
        </w:rPr>
        <w:t xml:space="preserve"> se oponen considera</w:t>
      </w:r>
      <w:r w:rsidR="00EF2A22">
        <w:rPr>
          <w:rFonts w:ascii="Arial" w:eastAsia="Arial" w:hAnsi="Arial" w:cs="Arial"/>
        </w:rPr>
        <w:t>n</w:t>
      </w:r>
      <w:r w:rsidR="00EF2A22" w:rsidRPr="00EF2A22">
        <w:rPr>
          <w:rFonts w:ascii="Arial" w:eastAsia="Arial" w:hAnsi="Arial" w:cs="Arial"/>
        </w:rPr>
        <w:t xml:space="preserve"> que e</w:t>
      </w:r>
      <w:r w:rsidR="000D5E7E">
        <w:rPr>
          <w:rFonts w:ascii="Arial" w:eastAsia="Arial" w:hAnsi="Arial" w:cs="Arial"/>
        </w:rPr>
        <w:t>liminar el piso dañ</w:t>
      </w:r>
      <w:r w:rsidR="006E14E8">
        <w:rPr>
          <w:rFonts w:ascii="Arial" w:eastAsia="Arial" w:hAnsi="Arial" w:cs="Arial"/>
        </w:rPr>
        <w:t>a</w:t>
      </w:r>
      <w:r w:rsidR="00EF2A22" w:rsidRPr="00EF2A22">
        <w:rPr>
          <w:rFonts w:ascii="Arial" w:eastAsia="Arial" w:hAnsi="Arial" w:cs="Arial"/>
        </w:rPr>
        <w:t xml:space="preserve"> la educación</w:t>
      </w:r>
      <w:r w:rsidR="00EF2A22">
        <w:rPr>
          <w:rFonts w:ascii="Arial" w:eastAsia="Arial" w:hAnsi="Arial" w:cs="Arial"/>
        </w:rPr>
        <w:t xml:space="preserve">. </w:t>
      </w:r>
      <w:r w:rsidR="006C2D93">
        <w:rPr>
          <w:rFonts w:ascii="Arial" w:eastAsia="Arial" w:hAnsi="Arial" w:cs="Arial"/>
        </w:rPr>
        <w:t xml:space="preserve">Lo </w:t>
      </w:r>
      <w:r w:rsidR="006E14E8">
        <w:rPr>
          <w:rFonts w:ascii="Arial" w:eastAsia="Arial" w:hAnsi="Arial" w:cs="Arial"/>
        </w:rPr>
        <w:t xml:space="preserve">cierto </w:t>
      </w:r>
      <w:r w:rsidR="006C2D93">
        <w:rPr>
          <w:rFonts w:ascii="Arial" w:eastAsia="Arial" w:hAnsi="Arial" w:cs="Arial"/>
        </w:rPr>
        <w:t xml:space="preserve">es </w:t>
      </w:r>
      <w:r w:rsidR="006E14E8">
        <w:rPr>
          <w:rFonts w:ascii="Arial" w:eastAsia="Arial" w:hAnsi="Arial" w:cs="Arial"/>
        </w:rPr>
        <w:t>que</w:t>
      </w:r>
      <w:r w:rsidR="00567F6A">
        <w:rPr>
          <w:rFonts w:ascii="Arial" w:eastAsia="Arial" w:hAnsi="Arial" w:cs="Arial"/>
        </w:rPr>
        <w:t xml:space="preserve"> eliminar el piso</w:t>
      </w:r>
      <w:r w:rsidR="000D5E7E">
        <w:rPr>
          <w:rFonts w:ascii="Arial" w:eastAsia="Arial" w:hAnsi="Arial" w:cs="Arial"/>
        </w:rPr>
        <w:t xml:space="preserve"> implica </w:t>
      </w:r>
      <w:r w:rsidR="000D5E7E" w:rsidRPr="00816294">
        <w:rPr>
          <w:rFonts w:ascii="Arial" w:eastAsia="Arial" w:hAnsi="Arial" w:cs="Arial"/>
          <w:b/>
        </w:rPr>
        <w:t>revertir una estrategia que</w:t>
      </w:r>
      <w:r w:rsidR="00BA400E" w:rsidRPr="00816294">
        <w:rPr>
          <w:rFonts w:ascii="Arial" w:eastAsia="Arial" w:hAnsi="Arial" w:cs="Arial"/>
          <w:b/>
        </w:rPr>
        <w:t xml:space="preserve"> </w:t>
      </w:r>
      <w:r w:rsidR="000D5E7E" w:rsidRPr="00816294">
        <w:rPr>
          <w:rFonts w:ascii="Arial" w:eastAsia="Arial" w:hAnsi="Arial" w:cs="Arial"/>
          <w:b/>
        </w:rPr>
        <w:t xml:space="preserve">se viene aplicando desde hace </w:t>
      </w:r>
      <w:r w:rsidR="002A36CE" w:rsidRPr="00816294">
        <w:rPr>
          <w:rFonts w:ascii="Arial" w:eastAsia="Arial" w:hAnsi="Arial" w:cs="Arial"/>
          <w:b/>
        </w:rPr>
        <w:t>dos</w:t>
      </w:r>
      <w:r w:rsidR="000D5E7E" w:rsidRPr="00816294">
        <w:rPr>
          <w:rFonts w:ascii="Arial" w:eastAsia="Arial" w:hAnsi="Arial" w:cs="Arial"/>
          <w:b/>
        </w:rPr>
        <w:t xml:space="preserve"> décadas con un amplio apoyo de sectores políticos</w:t>
      </w:r>
      <w:r w:rsidR="002A36CE" w:rsidRPr="00816294">
        <w:rPr>
          <w:rFonts w:ascii="Arial" w:eastAsia="Arial" w:hAnsi="Arial" w:cs="Arial"/>
          <w:b/>
        </w:rPr>
        <w:t>,</w:t>
      </w:r>
      <w:r w:rsidR="000D5E7E" w:rsidRPr="00816294">
        <w:rPr>
          <w:rFonts w:ascii="Arial" w:eastAsia="Arial" w:hAnsi="Arial" w:cs="Arial"/>
          <w:b/>
        </w:rPr>
        <w:t xml:space="preserve"> sindicales</w:t>
      </w:r>
      <w:r w:rsidR="002A36CE" w:rsidRPr="00816294">
        <w:rPr>
          <w:rFonts w:ascii="Arial" w:eastAsia="Arial" w:hAnsi="Arial" w:cs="Arial"/>
          <w:b/>
        </w:rPr>
        <w:t>, periodísticos</w:t>
      </w:r>
      <w:r w:rsidR="000D5E7E" w:rsidRPr="00816294">
        <w:rPr>
          <w:rFonts w:ascii="Arial" w:eastAsia="Arial" w:hAnsi="Arial" w:cs="Arial"/>
          <w:b/>
        </w:rPr>
        <w:t xml:space="preserve"> y </w:t>
      </w:r>
      <w:r w:rsidR="002A36CE" w:rsidRPr="00816294">
        <w:rPr>
          <w:rFonts w:ascii="Arial" w:eastAsia="Arial" w:hAnsi="Arial" w:cs="Arial"/>
          <w:b/>
        </w:rPr>
        <w:t>expertos</w:t>
      </w:r>
      <w:r w:rsidR="000D5E7E" w:rsidRPr="00816294">
        <w:rPr>
          <w:rFonts w:ascii="Arial" w:eastAsia="Arial" w:hAnsi="Arial" w:cs="Arial"/>
          <w:b/>
        </w:rPr>
        <w:t xml:space="preserve"> en el tema</w:t>
      </w:r>
      <w:r w:rsidR="002A36CE" w:rsidRPr="00816294">
        <w:rPr>
          <w:rFonts w:ascii="Arial" w:eastAsia="Arial" w:hAnsi="Arial" w:cs="Arial"/>
          <w:b/>
        </w:rPr>
        <w:t xml:space="preserve"> de educación</w:t>
      </w:r>
      <w:r w:rsidR="000D5E7E">
        <w:rPr>
          <w:rFonts w:ascii="Arial" w:eastAsia="Arial" w:hAnsi="Arial" w:cs="Arial"/>
        </w:rPr>
        <w:t>.</w:t>
      </w:r>
      <w:r w:rsidR="00EF2A22">
        <w:rPr>
          <w:rFonts w:ascii="Arial" w:eastAsia="Arial" w:hAnsi="Arial" w:cs="Arial"/>
        </w:rPr>
        <w:t xml:space="preserve"> </w:t>
      </w:r>
      <w:r w:rsidR="00344392">
        <w:rPr>
          <w:rFonts w:ascii="Arial" w:eastAsia="Arial" w:hAnsi="Arial" w:cs="Arial"/>
        </w:rPr>
        <w:t xml:space="preserve"> </w:t>
      </w:r>
    </w:p>
    <w:p w14:paraId="3E590CEA" w14:textId="0AF80B9E" w:rsidR="007A1819" w:rsidRDefault="000D5E7E">
      <w:pPr>
        <w:spacing w:before="120" w:after="120" w:line="300" w:lineRule="auto"/>
        <w:jc w:val="both"/>
        <w:rPr>
          <w:rFonts w:ascii="Arial" w:eastAsia="Arial" w:hAnsi="Arial" w:cs="Arial"/>
        </w:rPr>
      </w:pPr>
      <w:r>
        <w:rPr>
          <w:rFonts w:ascii="Arial" w:eastAsia="Arial" w:hAnsi="Arial" w:cs="Arial"/>
          <w:bCs/>
        </w:rPr>
        <w:t xml:space="preserve">El énfasis </w:t>
      </w:r>
      <w:r w:rsidR="000B3A08">
        <w:rPr>
          <w:rFonts w:ascii="Arial" w:eastAsia="Arial" w:hAnsi="Arial" w:cs="Arial"/>
          <w:bCs/>
        </w:rPr>
        <w:t xml:space="preserve">y la pasión </w:t>
      </w:r>
      <w:r>
        <w:rPr>
          <w:rFonts w:ascii="Arial" w:eastAsia="Arial" w:hAnsi="Arial" w:cs="Arial"/>
          <w:bCs/>
        </w:rPr>
        <w:t xml:space="preserve">con que </w:t>
      </w:r>
      <w:r w:rsidR="000B3A08">
        <w:rPr>
          <w:rFonts w:ascii="Arial" w:eastAsia="Arial" w:hAnsi="Arial" w:cs="Arial"/>
          <w:bCs/>
        </w:rPr>
        <w:t xml:space="preserve">muchas veces </w:t>
      </w:r>
      <w:r>
        <w:rPr>
          <w:rFonts w:ascii="Arial" w:eastAsia="Arial" w:hAnsi="Arial" w:cs="Arial"/>
          <w:bCs/>
        </w:rPr>
        <w:t>se defiende la estrategia</w:t>
      </w:r>
      <w:r w:rsidR="002A36CE">
        <w:rPr>
          <w:rFonts w:ascii="Arial" w:eastAsia="Arial" w:hAnsi="Arial" w:cs="Arial"/>
          <w:bCs/>
        </w:rPr>
        <w:t xml:space="preserve"> de proteger el gasto en educación</w:t>
      </w:r>
      <w:r>
        <w:rPr>
          <w:rFonts w:ascii="Arial" w:eastAsia="Arial" w:hAnsi="Arial" w:cs="Arial"/>
          <w:bCs/>
        </w:rPr>
        <w:t xml:space="preserve"> dificulta la evaluación objetiva. </w:t>
      </w:r>
      <w:r w:rsidR="000B3A08">
        <w:rPr>
          <w:rFonts w:ascii="Arial" w:eastAsia="Arial" w:hAnsi="Arial" w:cs="Arial"/>
          <w:bCs/>
        </w:rPr>
        <w:t>Esto aumenta la importancia de analizar las ev</w:t>
      </w:r>
      <w:r>
        <w:rPr>
          <w:rFonts w:ascii="Arial" w:eastAsia="Arial" w:hAnsi="Arial" w:cs="Arial"/>
          <w:bCs/>
        </w:rPr>
        <w:t>idencias</w:t>
      </w:r>
      <w:r w:rsidR="000B3A08">
        <w:rPr>
          <w:rFonts w:ascii="Arial" w:eastAsia="Arial" w:hAnsi="Arial" w:cs="Arial"/>
          <w:bCs/>
        </w:rPr>
        <w:t xml:space="preserve">. Por ejemplo, </w:t>
      </w:r>
      <w:r>
        <w:rPr>
          <w:rFonts w:ascii="Arial" w:eastAsia="Arial" w:hAnsi="Arial" w:cs="Arial"/>
          <w:bCs/>
        </w:rPr>
        <w:t>s</w:t>
      </w:r>
      <w:r w:rsidR="002B33BA">
        <w:rPr>
          <w:rFonts w:ascii="Arial" w:eastAsia="Arial" w:hAnsi="Arial" w:cs="Arial"/>
          <w:bCs/>
        </w:rPr>
        <w:t>egún</w:t>
      </w:r>
      <w:r w:rsidR="002A36CE">
        <w:rPr>
          <w:rFonts w:ascii="Arial" w:eastAsia="Arial" w:hAnsi="Arial" w:cs="Arial"/>
          <w:bCs/>
        </w:rPr>
        <w:t xml:space="preserve"> el sitio</w:t>
      </w:r>
      <w:r w:rsidR="002B33BA">
        <w:rPr>
          <w:rFonts w:ascii="Arial" w:eastAsia="Arial" w:hAnsi="Arial" w:cs="Arial"/>
          <w:bCs/>
        </w:rPr>
        <w:t xml:space="preserve"> </w:t>
      </w:r>
      <w:proofErr w:type="spellStart"/>
      <w:r w:rsidR="002B33BA" w:rsidRPr="00CE2D03">
        <w:rPr>
          <w:rFonts w:ascii="Arial" w:eastAsia="Arial" w:hAnsi="Arial" w:cs="Arial"/>
          <w:b/>
        </w:rPr>
        <w:t>Edulab</w:t>
      </w:r>
      <w:proofErr w:type="spellEnd"/>
      <w:r w:rsidR="002B33BA">
        <w:rPr>
          <w:rFonts w:ascii="Arial" w:eastAsia="Arial" w:hAnsi="Arial" w:cs="Arial"/>
          <w:bCs/>
        </w:rPr>
        <w:t xml:space="preserve"> de </w:t>
      </w:r>
      <w:r w:rsidR="002B33BA" w:rsidRPr="00CE2D03">
        <w:rPr>
          <w:rFonts w:ascii="Arial" w:eastAsia="Arial" w:hAnsi="Arial" w:cs="Arial"/>
          <w:b/>
        </w:rPr>
        <w:t>IDESA</w:t>
      </w:r>
      <w:r w:rsidR="002A36CE">
        <w:rPr>
          <w:rFonts w:ascii="Arial" w:eastAsia="Arial" w:hAnsi="Arial" w:cs="Arial"/>
          <w:b/>
        </w:rPr>
        <w:t xml:space="preserve"> </w:t>
      </w:r>
      <w:r w:rsidR="002A36CE" w:rsidRPr="002A36CE">
        <w:rPr>
          <w:rFonts w:ascii="Arial" w:eastAsia="Arial" w:hAnsi="Arial" w:cs="Arial"/>
          <w:bCs/>
          <w:sz w:val="20"/>
          <w:szCs w:val="20"/>
        </w:rPr>
        <w:t>(https://idesa.org/uno-de-cada-cuatro-chicos-no-accede-plenamente-a-la-educacion-basica-al-finalizar-la-primaria/)</w:t>
      </w:r>
      <w:r>
        <w:rPr>
          <w:rFonts w:ascii="Arial" w:eastAsia="Arial" w:hAnsi="Arial" w:cs="Arial"/>
          <w:b/>
        </w:rPr>
        <w:t xml:space="preserve">, </w:t>
      </w:r>
      <w:r>
        <w:rPr>
          <w:rFonts w:ascii="Arial" w:eastAsia="Arial" w:hAnsi="Arial" w:cs="Arial"/>
        </w:rPr>
        <w:t xml:space="preserve">en base a </w:t>
      </w:r>
      <w:r w:rsidR="002A36CE">
        <w:rPr>
          <w:rFonts w:ascii="Arial" w:eastAsia="Arial" w:hAnsi="Arial" w:cs="Arial"/>
        </w:rPr>
        <w:t>datos de</w:t>
      </w:r>
      <w:r>
        <w:rPr>
          <w:rFonts w:ascii="Arial" w:eastAsia="Arial" w:hAnsi="Arial" w:cs="Arial"/>
        </w:rPr>
        <w:t xml:space="preserve"> la Secretar</w:t>
      </w:r>
      <w:r w:rsidR="002A36CE">
        <w:rPr>
          <w:rFonts w:ascii="Arial" w:eastAsia="Arial" w:hAnsi="Arial" w:cs="Arial"/>
        </w:rPr>
        <w:t>í</w:t>
      </w:r>
      <w:r>
        <w:rPr>
          <w:rFonts w:ascii="Arial" w:eastAsia="Arial" w:hAnsi="Arial" w:cs="Arial"/>
        </w:rPr>
        <w:t>a de Educación,</w:t>
      </w:r>
      <w:r w:rsidR="002B33BA">
        <w:rPr>
          <w:rFonts w:ascii="Arial" w:eastAsia="Arial" w:hAnsi="Arial" w:cs="Arial"/>
          <w:bCs/>
        </w:rPr>
        <w:t xml:space="preserve"> se observa que</w:t>
      </w:r>
      <w:r w:rsidR="00091E48">
        <w:rPr>
          <w:rFonts w:ascii="Arial" w:eastAsia="Arial" w:hAnsi="Arial" w:cs="Arial"/>
        </w:rPr>
        <w:t>:</w:t>
      </w:r>
      <w:r w:rsidR="005A687A">
        <w:rPr>
          <w:rFonts w:ascii="Arial" w:eastAsia="Arial" w:hAnsi="Arial" w:cs="Arial"/>
        </w:rPr>
        <w:t xml:space="preserve"> </w:t>
      </w:r>
    </w:p>
    <w:p w14:paraId="2D304042" w14:textId="2E8C9910" w:rsidR="001B043E" w:rsidRDefault="001B043E" w:rsidP="00223CF0">
      <w:pPr>
        <w:numPr>
          <w:ilvl w:val="0"/>
          <w:numId w:val="1"/>
        </w:numPr>
        <w:spacing w:before="120" w:after="120" w:line="300" w:lineRule="auto"/>
        <w:jc w:val="both"/>
        <w:rPr>
          <w:rFonts w:ascii="Arial" w:eastAsia="Arial" w:hAnsi="Arial" w:cs="Arial"/>
        </w:rPr>
      </w:pPr>
      <w:r>
        <w:rPr>
          <w:rFonts w:ascii="Arial" w:eastAsia="Arial" w:hAnsi="Arial" w:cs="Arial"/>
        </w:rPr>
        <w:t>El</w:t>
      </w:r>
      <w:r w:rsidRPr="00223CF0">
        <w:rPr>
          <w:rFonts w:ascii="Arial" w:eastAsia="Arial" w:hAnsi="Arial" w:cs="Arial"/>
        </w:rPr>
        <w:t xml:space="preserve"> </w:t>
      </w:r>
      <w:r w:rsidR="00CE2D03" w:rsidRPr="00CE2D03">
        <w:rPr>
          <w:rFonts w:ascii="Arial" w:eastAsia="Arial" w:hAnsi="Arial" w:cs="Arial"/>
          <w:b/>
          <w:bCs/>
        </w:rPr>
        <w:t>26%</w:t>
      </w:r>
      <w:r w:rsidR="00CE2D03">
        <w:rPr>
          <w:rFonts w:ascii="Arial" w:eastAsia="Arial" w:hAnsi="Arial" w:cs="Arial"/>
        </w:rPr>
        <w:t xml:space="preserve"> de los niños de 11 años no entiende un texto simple.</w:t>
      </w:r>
    </w:p>
    <w:p w14:paraId="4341C4EE" w14:textId="154934A5" w:rsidR="00223CF0" w:rsidRPr="00223CF0" w:rsidRDefault="00223CF0" w:rsidP="00223CF0">
      <w:pPr>
        <w:numPr>
          <w:ilvl w:val="0"/>
          <w:numId w:val="1"/>
        </w:numPr>
        <w:spacing w:before="120" w:after="120" w:line="300" w:lineRule="auto"/>
        <w:jc w:val="both"/>
        <w:rPr>
          <w:rFonts w:ascii="Arial" w:eastAsia="Arial" w:hAnsi="Arial" w:cs="Arial"/>
        </w:rPr>
      </w:pPr>
      <w:r>
        <w:rPr>
          <w:rFonts w:ascii="Arial" w:eastAsia="Arial" w:hAnsi="Arial" w:cs="Arial"/>
        </w:rPr>
        <w:t>E</w:t>
      </w:r>
      <w:r w:rsidR="00CE2D03">
        <w:rPr>
          <w:rFonts w:ascii="Arial" w:eastAsia="Arial" w:hAnsi="Arial" w:cs="Arial"/>
        </w:rPr>
        <w:t xml:space="preserve">ste número baja a </w:t>
      </w:r>
      <w:r w:rsidR="00CE2D03" w:rsidRPr="00CE2D03">
        <w:rPr>
          <w:rFonts w:ascii="Arial" w:eastAsia="Arial" w:hAnsi="Arial" w:cs="Arial"/>
          <w:b/>
          <w:bCs/>
        </w:rPr>
        <w:t>11%</w:t>
      </w:r>
      <w:r w:rsidR="00CE2D03">
        <w:rPr>
          <w:rFonts w:ascii="Arial" w:eastAsia="Arial" w:hAnsi="Arial" w:cs="Arial"/>
        </w:rPr>
        <w:t xml:space="preserve"> entre los niños del 20% de hogares de mayores ingresos</w:t>
      </w:r>
      <w:r w:rsidR="00091E48" w:rsidRPr="00380F41">
        <w:rPr>
          <w:rFonts w:ascii="Arial" w:eastAsia="Arial" w:hAnsi="Arial" w:cs="Arial"/>
          <w:b/>
          <w:bCs/>
        </w:rPr>
        <w:t>.</w:t>
      </w:r>
    </w:p>
    <w:p w14:paraId="2F31B867" w14:textId="1DC5F3F8" w:rsidR="007A1819" w:rsidRPr="001B043E" w:rsidRDefault="00CE2D03" w:rsidP="001B043E">
      <w:pPr>
        <w:numPr>
          <w:ilvl w:val="0"/>
          <w:numId w:val="1"/>
        </w:numPr>
        <w:spacing w:before="120" w:after="120" w:line="300" w:lineRule="auto"/>
        <w:jc w:val="both"/>
        <w:rPr>
          <w:rFonts w:ascii="Arial" w:eastAsia="Arial" w:hAnsi="Arial" w:cs="Arial"/>
        </w:rPr>
      </w:pPr>
      <w:r>
        <w:rPr>
          <w:rFonts w:ascii="Arial" w:eastAsia="Arial" w:hAnsi="Arial" w:cs="Arial"/>
        </w:rPr>
        <w:t xml:space="preserve">Sube a </w:t>
      </w:r>
      <w:r w:rsidRPr="00CE2D03">
        <w:rPr>
          <w:rFonts w:ascii="Arial" w:eastAsia="Arial" w:hAnsi="Arial" w:cs="Arial"/>
          <w:b/>
          <w:bCs/>
        </w:rPr>
        <w:t>38%</w:t>
      </w:r>
      <w:r>
        <w:rPr>
          <w:rFonts w:ascii="Arial" w:eastAsia="Arial" w:hAnsi="Arial" w:cs="Arial"/>
        </w:rPr>
        <w:t xml:space="preserve"> entre los niños del 20% de hogares más pobres</w:t>
      </w:r>
      <w:r w:rsidR="003A2EF5">
        <w:rPr>
          <w:rFonts w:ascii="Arial" w:eastAsia="Arial" w:hAnsi="Arial" w:cs="Arial"/>
        </w:rPr>
        <w:t xml:space="preserve">. </w:t>
      </w:r>
    </w:p>
    <w:p w14:paraId="0C538047" w14:textId="4F8EF2E8" w:rsidR="00F62A8F" w:rsidRDefault="005A687A" w:rsidP="00F62A8F">
      <w:pPr>
        <w:spacing w:before="120" w:after="120" w:line="300" w:lineRule="auto"/>
        <w:jc w:val="both"/>
        <w:rPr>
          <w:rFonts w:ascii="Arial" w:eastAsia="Arial" w:hAnsi="Arial" w:cs="Arial"/>
        </w:rPr>
      </w:pPr>
      <w:r>
        <w:rPr>
          <w:rFonts w:ascii="Arial" w:eastAsia="Arial" w:hAnsi="Arial" w:cs="Arial"/>
        </w:rPr>
        <w:lastRenderedPageBreak/>
        <w:t xml:space="preserve">Estos datos </w:t>
      </w:r>
      <w:r w:rsidR="002A36CE">
        <w:rPr>
          <w:rFonts w:ascii="Arial" w:eastAsia="Arial" w:hAnsi="Arial" w:cs="Arial"/>
        </w:rPr>
        <w:t>muestran</w:t>
      </w:r>
      <w:r>
        <w:rPr>
          <w:rFonts w:ascii="Arial" w:eastAsia="Arial" w:hAnsi="Arial" w:cs="Arial"/>
        </w:rPr>
        <w:t xml:space="preserve"> </w:t>
      </w:r>
      <w:r w:rsidR="00030DEE">
        <w:rPr>
          <w:rFonts w:ascii="Arial" w:eastAsia="Arial" w:hAnsi="Arial" w:cs="Arial"/>
        </w:rPr>
        <w:t>que</w:t>
      </w:r>
      <w:r w:rsidR="00F62A8F">
        <w:rPr>
          <w:rFonts w:ascii="Arial" w:eastAsia="Arial" w:hAnsi="Arial" w:cs="Arial"/>
        </w:rPr>
        <w:t xml:space="preserve"> </w:t>
      </w:r>
      <w:r w:rsidR="002B33BA" w:rsidRPr="00816294">
        <w:rPr>
          <w:rFonts w:ascii="Arial" w:eastAsia="Arial" w:hAnsi="Arial" w:cs="Arial"/>
          <w:b/>
        </w:rPr>
        <w:t xml:space="preserve">la estrategia </w:t>
      </w:r>
      <w:r w:rsidR="000B3A08" w:rsidRPr="00816294">
        <w:rPr>
          <w:rFonts w:ascii="Arial" w:eastAsia="Arial" w:hAnsi="Arial" w:cs="Arial"/>
          <w:b/>
        </w:rPr>
        <w:t xml:space="preserve">centrada en </w:t>
      </w:r>
      <w:r w:rsidR="002B33BA" w:rsidRPr="00816294">
        <w:rPr>
          <w:rFonts w:ascii="Arial" w:eastAsia="Arial" w:hAnsi="Arial" w:cs="Arial"/>
          <w:b/>
        </w:rPr>
        <w:t xml:space="preserve">leyes </w:t>
      </w:r>
      <w:r w:rsidR="000B3A08" w:rsidRPr="00816294">
        <w:rPr>
          <w:rFonts w:ascii="Arial" w:eastAsia="Arial" w:hAnsi="Arial" w:cs="Arial"/>
          <w:b/>
        </w:rPr>
        <w:t xml:space="preserve">que fijan </w:t>
      </w:r>
      <w:r w:rsidR="002B33BA" w:rsidRPr="00816294">
        <w:rPr>
          <w:rFonts w:ascii="Arial" w:eastAsia="Arial" w:hAnsi="Arial" w:cs="Arial"/>
          <w:b/>
        </w:rPr>
        <w:t xml:space="preserve">aumentos de presupuesto educativo </w:t>
      </w:r>
      <w:r w:rsidR="00567F6A">
        <w:rPr>
          <w:rFonts w:ascii="Arial" w:eastAsia="Arial" w:hAnsi="Arial" w:cs="Arial"/>
          <w:b/>
        </w:rPr>
        <w:t>viene</w:t>
      </w:r>
      <w:r w:rsidR="002B33BA" w:rsidRPr="00816294">
        <w:rPr>
          <w:rFonts w:ascii="Arial" w:eastAsia="Arial" w:hAnsi="Arial" w:cs="Arial"/>
          <w:b/>
        </w:rPr>
        <w:t xml:space="preserve"> fracas</w:t>
      </w:r>
      <w:r w:rsidR="00567F6A">
        <w:rPr>
          <w:rFonts w:ascii="Arial" w:eastAsia="Arial" w:hAnsi="Arial" w:cs="Arial"/>
          <w:b/>
        </w:rPr>
        <w:t>ando</w:t>
      </w:r>
      <w:r w:rsidR="002B33BA">
        <w:rPr>
          <w:rFonts w:ascii="Arial" w:eastAsia="Arial" w:hAnsi="Arial" w:cs="Arial"/>
        </w:rPr>
        <w:t xml:space="preserve">. </w:t>
      </w:r>
      <w:r w:rsidR="000B3A08">
        <w:rPr>
          <w:rFonts w:ascii="Arial" w:eastAsia="Arial" w:hAnsi="Arial" w:cs="Arial"/>
        </w:rPr>
        <w:t xml:space="preserve">Que uno de </w:t>
      </w:r>
      <w:r w:rsidR="00CE2D03">
        <w:rPr>
          <w:rFonts w:ascii="Arial" w:eastAsia="Arial" w:hAnsi="Arial" w:cs="Arial"/>
        </w:rPr>
        <w:t>cada cuatro</w:t>
      </w:r>
      <w:r w:rsidR="004C68B6">
        <w:rPr>
          <w:rFonts w:ascii="Arial" w:eastAsia="Arial" w:hAnsi="Arial" w:cs="Arial"/>
        </w:rPr>
        <w:t xml:space="preserve"> </w:t>
      </w:r>
      <w:r w:rsidR="002B33BA">
        <w:rPr>
          <w:rFonts w:ascii="Arial" w:eastAsia="Arial" w:hAnsi="Arial" w:cs="Arial"/>
        </w:rPr>
        <w:t xml:space="preserve">niños </w:t>
      </w:r>
      <w:r w:rsidR="000B3A08">
        <w:rPr>
          <w:rFonts w:ascii="Arial" w:eastAsia="Arial" w:hAnsi="Arial" w:cs="Arial"/>
        </w:rPr>
        <w:t>termine</w:t>
      </w:r>
      <w:r w:rsidR="002B33BA">
        <w:rPr>
          <w:rFonts w:ascii="Arial" w:eastAsia="Arial" w:hAnsi="Arial" w:cs="Arial"/>
        </w:rPr>
        <w:t xml:space="preserve"> la primaria sin </w:t>
      </w:r>
      <w:r w:rsidR="004C68B6">
        <w:rPr>
          <w:rFonts w:ascii="Arial" w:eastAsia="Arial" w:hAnsi="Arial" w:cs="Arial"/>
        </w:rPr>
        <w:t>entender lo que</w:t>
      </w:r>
      <w:r w:rsidR="002B33BA">
        <w:rPr>
          <w:rFonts w:ascii="Arial" w:eastAsia="Arial" w:hAnsi="Arial" w:cs="Arial"/>
        </w:rPr>
        <w:t xml:space="preserve"> lee</w:t>
      </w:r>
      <w:r w:rsidR="000B3A08">
        <w:rPr>
          <w:rFonts w:ascii="Arial" w:eastAsia="Arial" w:hAnsi="Arial" w:cs="Arial"/>
        </w:rPr>
        <w:t xml:space="preserve"> es contundente. Pero peor aún es que </w:t>
      </w:r>
      <w:r w:rsidR="00CE2D03">
        <w:rPr>
          <w:rFonts w:ascii="Arial" w:eastAsia="Arial" w:hAnsi="Arial" w:cs="Arial"/>
        </w:rPr>
        <w:t xml:space="preserve">casi </w:t>
      </w:r>
      <w:r w:rsidR="000B3A08">
        <w:rPr>
          <w:rFonts w:ascii="Arial" w:eastAsia="Arial" w:hAnsi="Arial" w:cs="Arial"/>
        </w:rPr>
        <w:t xml:space="preserve">el 40% de </w:t>
      </w:r>
      <w:r w:rsidR="00CE2D03">
        <w:rPr>
          <w:rFonts w:ascii="Arial" w:eastAsia="Arial" w:hAnsi="Arial" w:cs="Arial"/>
        </w:rPr>
        <w:t>los niños de los hogares más pobres</w:t>
      </w:r>
      <w:r w:rsidR="000B3A08">
        <w:rPr>
          <w:rFonts w:ascii="Arial" w:eastAsia="Arial" w:hAnsi="Arial" w:cs="Arial"/>
        </w:rPr>
        <w:t xml:space="preserve"> terminen la </w:t>
      </w:r>
      <w:r w:rsidR="003C5C36">
        <w:rPr>
          <w:rFonts w:ascii="Arial" w:eastAsia="Arial" w:hAnsi="Arial" w:cs="Arial"/>
        </w:rPr>
        <w:t xml:space="preserve">primaria </w:t>
      </w:r>
      <w:r w:rsidR="000B3A08">
        <w:rPr>
          <w:rFonts w:ascii="Arial" w:eastAsia="Arial" w:hAnsi="Arial" w:cs="Arial"/>
        </w:rPr>
        <w:t>con profundos déficits de lectura</w:t>
      </w:r>
      <w:r w:rsidR="002B33BA">
        <w:rPr>
          <w:rFonts w:ascii="Arial" w:eastAsia="Arial" w:hAnsi="Arial" w:cs="Arial"/>
        </w:rPr>
        <w:t>.</w:t>
      </w:r>
      <w:r w:rsidR="00497867">
        <w:rPr>
          <w:rFonts w:ascii="Arial" w:eastAsia="Arial" w:hAnsi="Arial" w:cs="Arial"/>
        </w:rPr>
        <w:t xml:space="preserve"> </w:t>
      </w:r>
      <w:r w:rsidR="000B3A08">
        <w:rPr>
          <w:rFonts w:ascii="Arial" w:eastAsia="Arial" w:hAnsi="Arial" w:cs="Arial"/>
        </w:rPr>
        <w:t xml:space="preserve">El sistema educativo está funcionando muy mal, generando daños profundos que se concentran con particular intensidad entre los sectores de </w:t>
      </w:r>
      <w:r w:rsidR="002A36CE">
        <w:rPr>
          <w:rFonts w:ascii="Arial" w:eastAsia="Arial" w:hAnsi="Arial" w:cs="Arial"/>
        </w:rPr>
        <w:t>la población más vulnerables</w:t>
      </w:r>
      <w:r w:rsidR="000B3A08">
        <w:rPr>
          <w:rFonts w:ascii="Arial" w:eastAsia="Arial" w:hAnsi="Arial" w:cs="Arial"/>
        </w:rPr>
        <w:t xml:space="preserve">. </w:t>
      </w:r>
    </w:p>
    <w:p w14:paraId="7D70718A" w14:textId="36F28681" w:rsidR="0062416B" w:rsidRDefault="00364682" w:rsidP="000D026B">
      <w:pPr>
        <w:spacing w:before="120" w:after="120" w:line="300" w:lineRule="auto"/>
        <w:jc w:val="both"/>
        <w:rPr>
          <w:rFonts w:ascii="Arial" w:eastAsia="Arial" w:hAnsi="Arial" w:cs="Arial"/>
        </w:rPr>
      </w:pPr>
      <w:r>
        <w:rPr>
          <w:rFonts w:ascii="Arial" w:eastAsia="Arial" w:hAnsi="Arial" w:cs="Arial"/>
        </w:rPr>
        <w:t>L</w:t>
      </w:r>
      <w:r w:rsidR="004C68B6">
        <w:rPr>
          <w:rFonts w:ascii="Arial" w:eastAsia="Arial" w:hAnsi="Arial" w:cs="Arial"/>
        </w:rPr>
        <w:t xml:space="preserve">a aprobación del artículo 30º del Presupuesto 2026 </w:t>
      </w:r>
      <w:r w:rsidR="0062416B">
        <w:rPr>
          <w:rFonts w:ascii="Arial" w:eastAsia="Arial" w:hAnsi="Arial" w:cs="Arial"/>
        </w:rPr>
        <w:t xml:space="preserve">puede ser un hito de alta trascendencia. No tanto por propugnar </w:t>
      </w:r>
      <w:r w:rsidR="004C68B6">
        <w:rPr>
          <w:rFonts w:ascii="Arial" w:eastAsia="Arial" w:hAnsi="Arial" w:cs="Arial"/>
        </w:rPr>
        <w:t xml:space="preserve">una </w:t>
      </w:r>
      <w:r w:rsidR="003C5C36">
        <w:rPr>
          <w:rFonts w:ascii="Arial" w:eastAsia="Arial" w:hAnsi="Arial" w:cs="Arial"/>
        </w:rPr>
        <w:t xml:space="preserve">administración </w:t>
      </w:r>
      <w:r w:rsidR="0062416B">
        <w:rPr>
          <w:rFonts w:ascii="Arial" w:eastAsia="Arial" w:hAnsi="Arial" w:cs="Arial"/>
        </w:rPr>
        <w:t xml:space="preserve">presupuestaria </w:t>
      </w:r>
      <w:r w:rsidR="004C68B6">
        <w:rPr>
          <w:rFonts w:ascii="Arial" w:eastAsia="Arial" w:hAnsi="Arial" w:cs="Arial"/>
        </w:rPr>
        <w:t>más flexible</w:t>
      </w:r>
      <w:r w:rsidR="005E1D9A">
        <w:rPr>
          <w:rFonts w:ascii="Arial" w:eastAsia="Arial" w:hAnsi="Arial" w:cs="Arial"/>
        </w:rPr>
        <w:t xml:space="preserve"> y eficiente</w:t>
      </w:r>
      <w:r w:rsidR="000B3A08">
        <w:rPr>
          <w:rFonts w:ascii="Arial" w:eastAsia="Arial" w:hAnsi="Arial" w:cs="Arial"/>
        </w:rPr>
        <w:t xml:space="preserve">. Mucho más importante es que </w:t>
      </w:r>
      <w:r w:rsidR="005E1D9A">
        <w:rPr>
          <w:rFonts w:ascii="Arial" w:eastAsia="Arial" w:hAnsi="Arial" w:cs="Arial"/>
        </w:rPr>
        <w:t>sea</w:t>
      </w:r>
      <w:r w:rsidR="0062416B">
        <w:rPr>
          <w:rFonts w:ascii="Arial" w:eastAsia="Arial" w:hAnsi="Arial" w:cs="Arial"/>
        </w:rPr>
        <w:t xml:space="preserve"> un punto de </w:t>
      </w:r>
      <w:r w:rsidR="002A36CE">
        <w:rPr>
          <w:rFonts w:ascii="Arial" w:eastAsia="Arial" w:hAnsi="Arial" w:cs="Arial"/>
        </w:rPr>
        <w:t>inflexión</w:t>
      </w:r>
      <w:r w:rsidR="0062416B">
        <w:rPr>
          <w:rFonts w:ascii="Arial" w:eastAsia="Arial" w:hAnsi="Arial" w:cs="Arial"/>
        </w:rPr>
        <w:t xml:space="preserve"> para</w:t>
      </w:r>
      <w:r w:rsidR="002A36CE">
        <w:rPr>
          <w:rFonts w:ascii="Arial" w:eastAsia="Arial" w:hAnsi="Arial" w:cs="Arial"/>
        </w:rPr>
        <w:t xml:space="preserve"> una</w:t>
      </w:r>
      <w:r w:rsidR="0062416B">
        <w:rPr>
          <w:rFonts w:ascii="Arial" w:eastAsia="Arial" w:hAnsi="Arial" w:cs="Arial"/>
        </w:rPr>
        <w:t xml:space="preserve"> </w:t>
      </w:r>
      <w:r w:rsidR="003C5C36">
        <w:rPr>
          <w:rFonts w:ascii="Arial" w:eastAsia="Arial" w:hAnsi="Arial" w:cs="Arial"/>
        </w:rPr>
        <w:t xml:space="preserve">seria </w:t>
      </w:r>
      <w:r w:rsidR="0062416B">
        <w:rPr>
          <w:rFonts w:ascii="Arial" w:eastAsia="Arial" w:hAnsi="Arial" w:cs="Arial"/>
        </w:rPr>
        <w:t>autocr</w:t>
      </w:r>
      <w:r w:rsidR="002A36CE">
        <w:rPr>
          <w:rFonts w:ascii="Arial" w:eastAsia="Arial" w:hAnsi="Arial" w:cs="Arial"/>
        </w:rPr>
        <w:t>í</w:t>
      </w:r>
      <w:r w:rsidR="0062416B">
        <w:rPr>
          <w:rFonts w:ascii="Arial" w:eastAsia="Arial" w:hAnsi="Arial" w:cs="Arial"/>
        </w:rPr>
        <w:t>tica</w:t>
      </w:r>
      <w:r w:rsidR="002A36CE">
        <w:rPr>
          <w:rFonts w:ascii="Arial" w:eastAsia="Arial" w:hAnsi="Arial" w:cs="Arial"/>
        </w:rPr>
        <w:t xml:space="preserve"> y</w:t>
      </w:r>
      <w:r w:rsidR="0062416B">
        <w:rPr>
          <w:rFonts w:ascii="Arial" w:eastAsia="Arial" w:hAnsi="Arial" w:cs="Arial"/>
        </w:rPr>
        <w:t xml:space="preserve"> </w:t>
      </w:r>
      <w:r w:rsidR="003C5C36">
        <w:rPr>
          <w:rFonts w:ascii="Arial" w:eastAsia="Arial" w:hAnsi="Arial" w:cs="Arial"/>
        </w:rPr>
        <w:t xml:space="preserve">reconocimiento de </w:t>
      </w:r>
      <w:r w:rsidR="00277C34">
        <w:rPr>
          <w:rFonts w:ascii="Arial" w:eastAsia="Arial" w:hAnsi="Arial" w:cs="Arial"/>
        </w:rPr>
        <w:t>los errores</w:t>
      </w:r>
      <w:r w:rsidR="004C5932">
        <w:rPr>
          <w:rFonts w:ascii="Arial" w:eastAsia="Arial" w:hAnsi="Arial" w:cs="Arial"/>
        </w:rPr>
        <w:t xml:space="preserve"> del</w:t>
      </w:r>
      <w:r w:rsidR="00277C34">
        <w:rPr>
          <w:rFonts w:ascii="Arial" w:eastAsia="Arial" w:hAnsi="Arial" w:cs="Arial"/>
        </w:rPr>
        <w:t xml:space="preserve"> pasado</w:t>
      </w:r>
      <w:r w:rsidR="005E1D9A">
        <w:rPr>
          <w:rFonts w:ascii="Arial" w:eastAsia="Arial" w:hAnsi="Arial" w:cs="Arial"/>
        </w:rPr>
        <w:t xml:space="preserve"> y, l</w:t>
      </w:r>
      <w:r w:rsidR="00277C34">
        <w:rPr>
          <w:rFonts w:ascii="Arial" w:eastAsia="Arial" w:hAnsi="Arial" w:cs="Arial"/>
        </w:rPr>
        <w:t xml:space="preserve">o más importante, </w:t>
      </w:r>
      <w:r w:rsidR="004C5932">
        <w:rPr>
          <w:rFonts w:ascii="Arial" w:eastAsia="Arial" w:hAnsi="Arial" w:cs="Arial"/>
        </w:rPr>
        <w:t xml:space="preserve">que </w:t>
      </w:r>
      <w:r w:rsidR="002A35A2">
        <w:rPr>
          <w:rFonts w:ascii="Arial" w:eastAsia="Arial" w:hAnsi="Arial" w:cs="Arial"/>
        </w:rPr>
        <w:t>sea el factor</w:t>
      </w:r>
      <w:r w:rsidR="00277C34">
        <w:rPr>
          <w:rFonts w:ascii="Arial" w:eastAsia="Arial" w:hAnsi="Arial" w:cs="Arial"/>
        </w:rPr>
        <w:t xml:space="preserve"> impulsor </w:t>
      </w:r>
      <w:r w:rsidR="004C68B6">
        <w:rPr>
          <w:rFonts w:ascii="Arial" w:eastAsia="Arial" w:hAnsi="Arial" w:cs="Arial"/>
        </w:rPr>
        <w:t xml:space="preserve">para </w:t>
      </w:r>
      <w:r w:rsidR="00277C34">
        <w:rPr>
          <w:rFonts w:ascii="Arial" w:eastAsia="Arial" w:hAnsi="Arial" w:cs="Arial"/>
        </w:rPr>
        <w:t xml:space="preserve">adoptar </w:t>
      </w:r>
      <w:r w:rsidR="004C68B6">
        <w:rPr>
          <w:rFonts w:ascii="Arial" w:eastAsia="Arial" w:hAnsi="Arial" w:cs="Arial"/>
        </w:rPr>
        <w:t xml:space="preserve">una </w:t>
      </w:r>
      <w:r w:rsidR="00277C34">
        <w:rPr>
          <w:rFonts w:ascii="Arial" w:eastAsia="Arial" w:hAnsi="Arial" w:cs="Arial"/>
        </w:rPr>
        <w:t xml:space="preserve">nueva </w:t>
      </w:r>
      <w:r w:rsidR="004C68B6">
        <w:rPr>
          <w:rFonts w:ascii="Arial" w:eastAsia="Arial" w:hAnsi="Arial" w:cs="Arial"/>
        </w:rPr>
        <w:t xml:space="preserve">estrategia </w:t>
      </w:r>
      <w:r w:rsidR="00277C34">
        <w:rPr>
          <w:rFonts w:ascii="Arial" w:eastAsia="Arial" w:hAnsi="Arial" w:cs="Arial"/>
        </w:rPr>
        <w:t>educativa</w:t>
      </w:r>
      <w:r w:rsidR="0062416B">
        <w:rPr>
          <w:rFonts w:ascii="Arial" w:eastAsia="Arial" w:hAnsi="Arial" w:cs="Arial"/>
        </w:rPr>
        <w:t xml:space="preserve">. La clave es </w:t>
      </w:r>
      <w:r w:rsidR="0062416B" w:rsidRPr="00816294">
        <w:rPr>
          <w:rFonts w:ascii="Arial" w:eastAsia="Arial" w:hAnsi="Arial" w:cs="Arial"/>
          <w:b/>
        </w:rPr>
        <w:t xml:space="preserve">dejar de </w:t>
      </w:r>
      <w:r w:rsidR="00277C34" w:rsidRPr="00816294">
        <w:rPr>
          <w:rFonts w:ascii="Arial" w:eastAsia="Arial" w:hAnsi="Arial" w:cs="Arial"/>
          <w:b/>
        </w:rPr>
        <w:t>cent</w:t>
      </w:r>
      <w:r w:rsidR="0062416B" w:rsidRPr="00816294">
        <w:rPr>
          <w:rFonts w:ascii="Arial" w:eastAsia="Arial" w:hAnsi="Arial" w:cs="Arial"/>
          <w:b/>
        </w:rPr>
        <w:t>r</w:t>
      </w:r>
      <w:r w:rsidR="00277C34" w:rsidRPr="00816294">
        <w:rPr>
          <w:rFonts w:ascii="Arial" w:eastAsia="Arial" w:hAnsi="Arial" w:cs="Arial"/>
          <w:b/>
        </w:rPr>
        <w:t>ar esfuerzo</w:t>
      </w:r>
      <w:r>
        <w:rPr>
          <w:rFonts w:ascii="Arial" w:eastAsia="Arial" w:hAnsi="Arial" w:cs="Arial"/>
          <w:b/>
        </w:rPr>
        <w:t>s</w:t>
      </w:r>
      <w:r w:rsidR="00277C34" w:rsidRPr="00816294">
        <w:rPr>
          <w:rFonts w:ascii="Arial" w:eastAsia="Arial" w:hAnsi="Arial" w:cs="Arial"/>
          <w:b/>
        </w:rPr>
        <w:t xml:space="preserve"> en </w:t>
      </w:r>
      <w:r w:rsidR="0062416B" w:rsidRPr="00816294">
        <w:rPr>
          <w:rFonts w:ascii="Arial" w:eastAsia="Arial" w:hAnsi="Arial" w:cs="Arial"/>
          <w:b/>
        </w:rPr>
        <w:t xml:space="preserve">sancionar normas que permitan preservar y </w:t>
      </w:r>
      <w:r w:rsidR="00277C34" w:rsidRPr="00816294">
        <w:rPr>
          <w:rFonts w:ascii="Arial" w:eastAsia="Arial" w:hAnsi="Arial" w:cs="Arial"/>
          <w:b/>
        </w:rPr>
        <w:t xml:space="preserve">aumentar </w:t>
      </w:r>
      <w:r w:rsidR="002A35A2" w:rsidRPr="00816294">
        <w:rPr>
          <w:rFonts w:ascii="Arial" w:eastAsia="Arial" w:hAnsi="Arial" w:cs="Arial"/>
          <w:b/>
        </w:rPr>
        <w:t xml:space="preserve">el gasto en educación </w:t>
      </w:r>
      <w:r w:rsidR="0062416B" w:rsidRPr="00816294">
        <w:rPr>
          <w:rFonts w:ascii="Arial" w:eastAsia="Arial" w:hAnsi="Arial" w:cs="Arial"/>
          <w:b/>
        </w:rPr>
        <w:t xml:space="preserve">para pasar a </w:t>
      </w:r>
      <w:r w:rsidR="005E1D9A" w:rsidRPr="00816294">
        <w:rPr>
          <w:rFonts w:ascii="Arial" w:eastAsia="Arial" w:hAnsi="Arial" w:cs="Arial"/>
          <w:b/>
        </w:rPr>
        <w:t xml:space="preserve">poner todas las energías en </w:t>
      </w:r>
      <w:r w:rsidR="0062416B" w:rsidRPr="00816294">
        <w:rPr>
          <w:rFonts w:ascii="Arial" w:eastAsia="Arial" w:hAnsi="Arial" w:cs="Arial"/>
          <w:b/>
        </w:rPr>
        <w:t>mejora</w:t>
      </w:r>
      <w:r w:rsidR="002A35A2" w:rsidRPr="00816294">
        <w:rPr>
          <w:rFonts w:ascii="Arial" w:eastAsia="Arial" w:hAnsi="Arial" w:cs="Arial"/>
          <w:b/>
        </w:rPr>
        <w:t>r</w:t>
      </w:r>
      <w:r w:rsidR="0062416B" w:rsidRPr="00816294">
        <w:rPr>
          <w:rFonts w:ascii="Arial" w:eastAsia="Arial" w:hAnsi="Arial" w:cs="Arial"/>
          <w:b/>
        </w:rPr>
        <w:t xml:space="preserve"> la gestión educativa</w:t>
      </w:r>
      <w:r w:rsidR="000D026B">
        <w:rPr>
          <w:rFonts w:ascii="Arial" w:eastAsia="Arial" w:hAnsi="Arial" w:cs="Arial"/>
        </w:rPr>
        <w:t>.</w:t>
      </w:r>
      <w:r w:rsidR="009853F2">
        <w:rPr>
          <w:rFonts w:ascii="Arial" w:eastAsia="Arial" w:hAnsi="Arial" w:cs="Arial"/>
        </w:rPr>
        <w:t xml:space="preserve"> </w:t>
      </w:r>
    </w:p>
    <w:p w14:paraId="5A045C94" w14:textId="49737083" w:rsidR="000D026B" w:rsidRDefault="002A35A2" w:rsidP="000D026B">
      <w:pPr>
        <w:spacing w:before="120" w:after="120" w:line="300" w:lineRule="auto"/>
        <w:jc w:val="both"/>
        <w:rPr>
          <w:rFonts w:ascii="Arial" w:eastAsia="Arial" w:hAnsi="Arial" w:cs="Arial"/>
        </w:rPr>
      </w:pPr>
      <w:r>
        <w:rPr>
          <w:rFonts w:ascii="Arial" w:eastAsia="Arial" w:hAnsi="Arial" w:cs="Arial"/>
        </w:rPr>
        <w:t>I</w:t>
      </w:r>
      <w:r w:rsidR="003A2876">
        <w:rPr>
          <w:rFonts w:ascii="Arial" w:eastAsia="Arial" w:hAnsi="Arial" w:cs="Arial"/>
        </w:rPr>
        <w:t xml:space="preserve">ncrementar </w:t>
      </w:r>
      <w:r>
        <w:rPr>
          <w:rFonts w:ascii="Arial" w:eastAsia="Arial" w:hAnsi="Arial" w:cs="Arial"/>
        </w:rPr>
        <w:t>el gasto en educación con</w:t>
      </w:r>
      <w:r w:rsidR="003A2876">
        <w:rPr>
          <w:rFonts w:ascii="Arial" w:eastAsia="Arial" w:hAnsi="Arial" w:cs="Arial"/>
        </w:rPr>
        <w:t xml:space="preserve"> un sistema </w:t>
      </w:r>
      <w:r>
        <w:rPr>
          <w:rFonts w:ascii="Arial" w:eastAsia="Arial" w:hAnsi="Arial" w:cs="Arial"/>
        </w:rPr>
        <w:t>de</w:t>
      </w:r>
      <w:r w:rsidR="003A2876">
        <w:rPr>
          <w:rFonts w:ascii="Arial" w:eastAsia="Arial" w:hAnsi="Arial" w:cs="Arial"/>
        </w:rPr>
        <w:t xml:space="preserve"> malos incentivos aumenta el derroche</w:t>
      </w:r>
      <w:r>
        <w:rPr>
          <w:rFonts w:ascii="Arial" w:eastAsia="Arial" w:hAnsi="Arial" w:cs="Arial"/>
        </w:rPr>
        <w:t xml:space="preserve"> y no</w:t>
      </w:r>
      <w:r w:rsidR="003A2876">
        <w:rPr>
          <w:rFonts w:ascii="Arial" w:eastAsia="Arial" w:hAnsi="Arial" w:cs="Arial"/>
        </w:rPr>
        <w:t xml:space="preserve"> mejora la formación de los alumnos. </w:t>
      </w:r>
      <w:r w:rsidR="0062416B">
        <w:rPr>
          <w:rFonts w:ascii="Arial" w:eastAsia="Arial" w:hAnsi="Arial" w:cs="Arial"/>
        </w:rPr>
        <w:t>La clave es empoderar a la gente para que presione sobre los responsables de administrar el sistema (desde el gobernador de cada provincia hasta</w:t>
      </w:r>
      <w:r w:rsidR="00B9654A">
        <w:rPr>
          <w:rFonts w:ascii="Arial" w:eastAsia="Arial" w:hAnsi="Arial" w:cs="Arial"/>
        </w:rPr>
        <w:t xml:space="preserve"> </w:t>
      </w:r>
      <w:r w:rsidR="005E1D9A">
        <w:rPr>
          <w:rFonts w:ascii="Arial" w:eastAsia="Arial" w:hAnsi="Arial" w:cs="Arial"/>
        </w:rPr>
        <w:t xml:space="preserve">cada uno de </w:t>
      </w:r>
      <w:r w:rsidR="00B9654A">
        <w:rPr>
          <w:rFonts w:ascii="Arial" w:eastAsia="Arial" w:hAnsi="Arial" w:cs="Arial"/>
        </w:rPr>
        <w:t>los docentes</w:t>
      </w:r>
      <w:r w:rsidR="0062416B">
        <w:rPr>
          <w:rFonts w:ascii="Arial" w:eastAsia="Arial" w:hAnsi="Arial" w:cs="Arial"/>
        </w:rPr>
        <w:t xml:space="preserve">) </w:t>
      </w:r>
      <w:r>
        <w:rPr>
          <w:rFonts w:ascii="Arial" w:eastAsia="Arial" w:hAnsi="Arial" w:cs="Arial"/>
        </w:rPr>
        <w:t xml:space="preserve">para que </w:t>
      </w:r>
      <w:r w:rsidR="005E1D9A">
        <w:rPr>
          <w:rFonts w:ascii="Arial" w:eastAsia="Arial" w:hAnsi="Arial" w:cs="Arial"/>
        </w:rPr>
        <w:t>internalicen</w:t>
      </w:r>
      <w:r w:rsidR="003A2876">
        <w:rPr>
          <w:rFonts w:ascii="Arial" w:eastAsia="Arial" w:hAnsi="Arial" w:cs="Arial"/>
        </w:rPr>
        <w:t xml:space="preserve"> que la educación es muy importante para toda la población</w:t>
      </w:r>
      <w:r>
        <w:rPr>
          <w:rFonts w:ascii="Arial" w:eastAsia="Arial" w:hAnsi="Arial" w:cs="Arial"/>
        </w:rPr>
        <w:t xml:space="preserve"> y</w:t>
      </w:r>
      <w:r w:rsidR="00364682">
        <w:rPr>
          <w:rFonts w:ascii="Arial" w:eastAsia="Arial" w:hAnsi="Arial" w:cs="Arial"/>
        </w:rPr>
        <w:t>,</w:t>
      </w:r>
      <w:r w:rsidR="003A2876">
        <w:rPr>
          <w:rFonts w:ascii="Arial" w:eastAsia="Arial" w:hAnsi="Arial" w:cs="Arial"/>
        </w:rPr>
        <w:t xml:space="preserve"> especialmente</w:t>
      </w:r>
      <w:r w:rsidR="00364682">
        <w:rPr>
          <w:rFonts w:ascii="Arial" w:eastAsia="Arial" w:hAnsi="Arial" w:cs="Arial"/>
        </w:rPr>
        <w:t>,</w:t>
      </w:r>
      <w:r w:rsidR="003A2876">
        <w:rPr>
          <w:rFonts w:ascii="Arial" w:eastAsia="Arial" w:hAnsi="Arial" w:cs="Arial"/>
        </w:rPr>
        <w:t xml:space="preserve"> para las familias que integran los segmentos más vulnerables.</w:t>
      </w:r>
      <w:r>
        <w:rPr>
          <w:rFonts w:ascii="Arial" w:eastAsia="Arial" w:hAnsi="Arial" w:cs="Arial"/>
        </w:rPr>
        <w:t xml:space="preserve"> </w:t>
      </w:r>
      <w:r w:rsidR="005E1D9A" w:rsidRPr="004C5932">
        <w:rPr>
          <w:rFonts w:ascii="Arial" w:eastAsia="Arial" w:hAnsi="Arial" w:cs="Arial"/>
          <w:b/>
          <w:bCs/>
        </w:rPr>
        <w:t>Una buena</w:t>
      </w:r>
      <w:r w:rsidRPr="004C5932">
        <w:rPr>
          <w:rFonts w:ascii="Arial" w:eastAsia="Arial" w:hAnsi="Arial" w:cs="Arial"/>
          <w:b/>
          <w:bCs/>
        </w:rPr>
        <w:t xml:space="preserve"> educación es la oportunidad que tienen las familias más pobres </w:t>
      </w:r>
      <w:r w:rsidR="005E1D9A" w:rsidRPr="004C5932">
        <w:rPr>
          <w:rFonts w:ascii="Arial" w:eastAsia="Arial" w:hAnsi="Arial" w:cs="Arial"/>
          <w:b/>
          <w:bCs/>
        </w:rPr>
        <w:t>para</w:t>
      </w:r>
      <w:r w:rsidRPr="004C5932">
        <w:rPr>
          <w:rFonts w:ascii="Arial" w:eastAsia="Arial" w:hAnsi="Arial" w:cs="Arial"/>
          <w:b/>
          <w:bCs/>
        </w:rPr>
        <w:t xml:space="preserve"> que sus hijos reviertan su destino</w:t>
      </w:r>
      <w:r>
        <w:rPr>
          <w:rFonts w:ascii="Arial" w:eastAsia="Arial" w:hAnsi="Arial" w:cs="Arial"/>
        </w:rPr>
        <w:t>.</w:t>
      </w:r>
      <w:r w:rsidR="003A2876">
        <w:rPr>
          <w:rFonts w:ascii="Arial" w:eastAsia="Arial" w:hAnsi="Arial" w:cs="Arial"/>
        </w:rPr>
        <w:t xml:space="preserve"> </w:t>
      </w:r>
      <w:r w:rsidR="00002994">
        <w:rPr>
          <w:rFonts w:ascii="Arial" w:eastAsia="Arial" w:hAnsi="Arial" w:cs="Arial"/>
        </w:rPr>
        <w:t>Un p</w:t>
      </w:r>
      <w:r w:rsidR="00414163">
        <w:rPr>
          <w:rFonts w:ascii="Arial" w:eastAsia="Arial" w:hAnsi="Arial" w:cs="Arial"/>
        </w:rPr>
        <w:t>aso trascendental es que</w:t>
      </w:r>
      <w:r>
        <w:rPr>
          <w:rFonts w:ascii="Arial" w:eastAsia="Arial" w:hAnsi="Arial" w:cs="Arial"/>
        </w:rPr>
        <w:t xml:space="preserve"> las provincias estable</w:t>
      </w:r>
      <w:r w:rsidR="00002994">
        <w:rPr>
          <w:rFonts w:ascii="Arial" w:eastAsia="Arial" w:hAnsi="Arial" w:cs="Arial"/>
        </w:rPr>
        <w:t>zcan</w:t>
      </w:r>
      <w:r>
        <w:rPr>
          <w:rFonts w:ascii="Arial" w:eastAsia="Arial" w:hAnsi="Arial" w:cs="Arial"/>
        </w:rPr>
        <w:t xml:space="preserve"> reglas</w:t>
      </w:r>
      <w:r w:rsidR="00002994">
        <w:rPr>
          <w:rFonts w:ascii="Arial" w:eastAsia="Arial" w:hAnsi="Arial" w:cs="Arial"/>
        </w:rPr>
        <w:t>, incluso en las escalas salariales,</w:t>
      </w:r>
      <w:r>
        <w:rPr>
          <w:rFonts w:ascii="Arial" w:eastAsia="Arial" w:hAnsi="Arial" w:cs="Arial"/>
        </w:rPr>
        <w:t xml:space="preserve"> para que </w:t>
      </w:r>
      <w:r w:rsidR="00002994">
        <w:rPr>
          <w:rFonts w:ascii="Arial" w:eastAsia="Arial" w:hAnsi="Arial" w:cs="Arial"/>
        </w:rPr>
        <w:t xml:space="preserve">sean </w:t>
      </w:r>
      <w:r w:rsidR="00414163">
        <w:rPr>
          <w:rFonts w:ascii="Arial" w:eastAsia="Arial" w:hAnsi="Arial" w:cs="Arial"/>
        </w:rPr>
        <w:t>reconocidos</w:t>
      </w:r>
      <w:r w:rsidR="00002994">
        <w:rPr>
          <w:rFonts w:ascii="Arial" w:eastAsia="Arial" w:hAnsi="Arial" w:cs="Arial"/>
        </w:rPr>
        <w:t xml:space="preserve"> </w:t>
      </w:r>
      <w:r>
        <w:rPr>
          <w:rFonts w:ascii="Arial" w:eastAsia="Arial" w:hAnsi="Arial" w:cs="Arial"/>
        </w:rPr>
        <w:t xml:space="preserve">los docentes </w:t>
      </w:r>
      <w:r w:rsidR="005E1D9A">
        <w:rPr>
          <w:rFonts w:ascii="Arial" w:eastAsia="Arial" w:hAnsi="Arial" w:cs="Arial"/>
        </w:rPr>
        <w:t xml:space="preserve">y directivos de las escuelas </w:t>
      </w:r>
      <w:r>
        <w:rPr>
          <w:rFonts w:ascii="Arial" w:eastAsia="Arial" w:hAnsi="Arial" w:cs="Arial"/>
        </w:rPr>
        <w:t xml:space="preserve">que </w:t>
      </w:r>
      <w:r w:rsidR="005E1D9A">
        <w:rPr>
          <w:rFonts w:ascii="Arial" w:eastAsia="Arial" w:hAnsi="Arial" w:cs="Arial"/>
        </w:rPr>
        <w:t>se comprometen con</w:t>
      </w:r>
      <w:r>
        <w:rPr>
          <w:rFonts w:ascii="Arial" w:eastAsia="Arial" w:hAnsi="Arial" w:cs="Arial"/>
        </w:rPr>
        <w:t xml:space="preserve"> la</w:t>
      </w:r>
      <w:r w:rsidR="003A2876">
        <w:rPr>
          <w:rFonts w:ascii="Arial" w:eastAsia="Arial" w:hAnsi="Arial" w:cs="Arial"/>
        </w:rPr>
        <w:t xml:space="preserve"> formación de </w:t>
      </w:r>
      <w:r>
        <w:rPr>
          <w:rFonts w:ascii="Arial" w:eastAsia="Arial" w:hAnsi="Arial" w:cs="Arial"/>
        </w:rPr>
        <w:t xml:space="preserve">sus </w:t>
      </w:r>
      <w:r w:rsidR="003A2876">
        <w:rPr>
          <w:rFonts w:ascii="Arial" w:eastAsia="Arial" w:hAnsi="Arial" w:cs="Arial"/>
        </w:rPr>
        <w:t xml:space="preserve">alumnos y </w:t>
      </w:r>
      <w:r>
        <w:rPr>
          <w:rFonts w:ascii="Arial" w:eastAsia="Arial" w:hAnsi="Arial" w:cs="Arial"/>
        </w:rPr>
        <w:t>los que no</w:t>
      </w:r>
      <w:r w:rsidR="00364682">
        <w:rPr>
          <w:rFonts w:ascii="Arial" w:eastAsia="Arial" w:hAnsi="Arial" w:cs="Arial"/>
        </w:rPr>
        <w:t xml:space="preserve"> lo hagan que</w:t>
      </w:r>
      <w:r w:rsidR="003A2876">
        <w:rPr>
          <w:rFonts w:ascii="Arial" w:eastAsia="Arial" w:hAnsi="Arial" w:cs="Arial"/>
        </w:rPr>
        <w:t xml:space="preserve"> reciban una </w:t>
      </w:r>
      <w:r>
        <w:rPr>
          <w:rFonts w:ascii="Arial" w:eastAsia="Arial" w:hAnsi="Arial" w:cs="Arial"/>
        </w:rPr>
        <w:t xml:space="preserve">merecida </w:t>
      </w:r>
      <w:r w:rsidR="003A2876">
        <w:rPr>
          <w:rFonts w:ascii="Arial" w:eastAsia="Arial" w:hAnsi="Arial" w:cs="Arial"/>
        </w:rPr>
        <w:t xml:space="preserve">sanción. </w:t>
      </w:r>
    </w:p>
    <w:p w14:paraId="72405939" w14:textId="6647C3DB" w:rsidR="009853F2" w:rsidRDefault="005F2F56" w:rsidP="00D06B07">
      <w:pPr>
        <w:spacing w:before="120" w:after="120" w:line="300" w:lineRule="auto"/>
        <w:jc w:val="both"/>
        <w:rPr>
          <w:rFonts w:ascii="Arial" w:eastAsia="Arial" w:hAnsi="Arial" w:cs="Arial"/>
        </w:rPr>
      </w:pPr>
      <w:r w:rsidRPr="00816294">
        <w:rPr>
          <w:rFonts w:ascii="Arial" w:eastAsia="Arial" w:hAnsi="Arial" w:cs="Arial"/>
          <w:b/>
        </w:rPr>
        <w:t xml:space="preserve">La Argentina ha tenido una </w:t>
      </w:r>
      <w:r w:rsidR="003A2876" w:rsidRPr="00816294">
        <w:rPr>
          <w:rFonts w:ascii="Arial" w:eastAsia="Arial" w:hAnsi="Arial" w:cs="Arial"/>
          <w:b/>
        </w:rPr>
        <w:t xml:space="preserve">alarmante regresión </w:t>
      </w:r>
      <w:r w:rsidRPr="00816294">
        <w:rPr>
          <w:rFonts w:ascii="Arial" w:eastAsia="Arial" w:hAnsi="Arial" w:cs="Arial"/>
          <w:b/>
        </w:rPr>
        <w:t>educativa en lo que va del Siglo XXI</w:t>
      </w:r>
      <w:r>
        <w:rPr>
          <w:rFonts w:ascii="Arial" w:eastAsia="Arial" w:hAnsi="Arial" w:cs="Arial"/>
        </w:rPr>
        <w:t xml:space="preserve">. En el 2000, estaba a la cabeza de los países de Sudamérica en las pruebas internacionales PISA, las más prestigiadas en el mundo. Dos décadas después, en la edición 2022, se ubicó por debajo de Chile, Uruguay, Perú, Colombia y Brasil. </w:t>
      </w:r>
      <w:r w:rsidR="003A2876">
        <w:rPr>
          <w:rFonts w:ascii="Arial" w:eastAsia="Arial" w:hAnsi="Arial" w:cs="Arial"/>
        </w:rPr>
        <w:t xml:space="preserve">Semejante retroceso tiene enormes costos sociales que </w:t>
      </w:r>
      <w:r w:rsidR="003A2876" w:rsidRPr="00364682">
        <w:rPr>
          <w:rFonts w:ascii="Arial" w:eastAsia="Arial" w:hAnsi="Arial" w:cs="Arial"/>
          <w:bCs/>
        </w:rPr>
        <w:t xml:space="preserve">solo podrán ser revertidos </w:t>
      </w:r>
      <w:r w:rsidR="00ED3A1C" w:rsidRPr="00364682">
        <w:rPr>
          <w:rFonts w:ascii="Arial" w:eastAsia="Arial" w:hAnsi="Arial" w:cs="Arial"/>
          <w:bCs/>
        </w:rPr>
        <w:t xml:space="preserve">dejando de </w:t>
      </w:r>
      <w:r w:rsidR="00002994" w:rsidRPr="00364682">
        <w:rPr>
          <w:rFonts w:ascii="Arial" w:eastAsia="Arial" w:hAnsi="Arial" w:cs="Arial"/>
          <w:bCs/>
        </w:rPr>
        <w:t xml:space="preserve">poner énfasis en aumentar </w:t>
      </w:r>
      <w:r w:rsidR="00ED3A1C" w:rsidRPr="00364682">
        <w:rPr>
          <w:rFonts w:ascii="Arial" w:eastAsia="Arial" w:hAnsi="Arial" w:cs="Arial"/>
          <w:bCs/>
        </w:rPr>
        <w:t>los</w:t>
      </w:r>
      <w:r w:rsidR="00002994" w:rsidRPr="00364682">
        <w:rPr>
          <w:rFonts w:ascii="Arial" w:eastAsia="Arial" w:hAnsi="Arial" w:cs="Arial"/>
          <w:bCs/>
        </w:rPr>
        <w:t xml:space="preserve"> presupuestos </w:t>
      </w:r>
      <w:r w:rsidR="00ED3A1C" w:rsidRPr="00364682">
        <w:rPr>
          <w:rFonts w:ascii="Arial" w:eastAsia="Arial" w:hAnsi="Arial" w:cs="Arial"/>
          <w:bCs/>
        </w:rPr>
        <w:t xml:space="preserve">y asignar </w:t>
      </w:r>
      <w:r w:rsidR="00002994" w:rsidRPr="00364682">
        <w:rPr>
          <w:rFonts w:ascii="Arial" w:eastAsia="Arial" w:hAnsi="Arial" w:cs="Arial"/>
          <w:bCs/>
        </w:rPr>
        <w:t>todas las energías en mejorar la gestión educativa</w:t>
      </w:r>
      <w:r>
        <w:rPr>
          <w:rFonts w:ascii="Arial" w:eastAsia="Arial" w:hAnsi="Arial" w:cs="Arial"/>
        </w:rPr>
        <w:t>.</w:t>
      </w:r>
      <w:r w:rsidR="00E761D3">
        <w:rPr>
          <w:rFonts w:ascii="Arial" w:eastAsia="Arial" w:hAnsi="Arial" w:cs="Arial"/>
        </w:rPr>
        <w:t xml:space="preserve">  </w:t>
      </w:r>
      <w:r w:rsidR="009853F2">
        <w:rPr>
          <w:rFonts w:ascii="Arial" w:eastAsia="Arial" w:hAnsi="Arial" w:cs="Arial"/>
        </w:rPr>
        <w:t xml:space="preserve"> </w:t>
      </w:r>
    </w:p>
    <w:p w14:paraId="7EFC25A1" w14:textId="0DDC0E4C" w:rsidR="00617438" w:rsidRDefault="00CE2D03" w:rsidP="009C7FE3">
      <w:pPr>
        <w:jc w:val="center"/>
        <w:rPr>
          <w:rFonts w:ascii="Arial" w:eastAsia="Arial" w:hAnsi="Arial" w:cs="Arial"/>
          <w:b/>
          <w:bCs/>
        </w:rPr>
      </w:pPr>
      <w:r>
        <w:rPr>
          <w:rFonts w:ascii="Arial" w:eastAsia="Arial" w:hAnsi="Arial" w:cs="Arial"/>
          <w:b/>
          <w:bCs/>
        </w:rPr>
        <w:t>Porcentaje de niños de 11 años que no entiende un texto simple</w:t>
      </w:r>
    </w:p>
    <w:p w14:paraId="4E1D35B4" w14:textId="6E04B0B5" w:rsidR="00002994" w:rsidRPr="00816294" w:rsidRDefault="00002994" w:rsidP="009C7FE3">
      <w:pPr>
        <w:jc w:val="center"/>
        <w:rPr>
          <w:rFonts w:ascii="Arial" w:eastAsia="Arial" w:hAnsi="Arial" w:cs="Arial"/>
          <w:bCs/>
          <w:sz w:val="22"/>
          <w:szCs w:val="22"/>
        </w:rPr>
      </w:pPr>
      <w:r w:rsidRPr="00816294">
        <w:rPr>
          <w:rFonts w:ascii="Arial" w:eastAsia="Arial" w:hAnsi="Arial" w:cs="Arial"/>
          <w:bCs/>
          <w:sz w:val="22"/>
          <w:szCs w:val="22"/>
        </w:rPr>
        <w:t>% del total de alumnos</w:t>
      </w:r>
      <w:r w:rsidR="00816294" w:rsidRPr="00816294">
        <w:rPr>
          <w:rFonts w:ascii="Arial" w:eastAsia="Arial" w:hAnsi="Arial" w:cs="Arial"/>
          <w:bCs/>
          <w:sz w:val="22"/>
          <w:szCs w:val="22"/>
        </w:rPr>
        <w:t xml:space="preserve"> de sexto grado</w:t>
      </w:r>
    </w:p>
    <w:p w14:paraId="6A23689B" w14:textId="0282D7F2" w:rsidR="007A1819" w:rsidRDefault="00816294">
      <w:pPr>
        <w:jc w:val="center"/>
        <w:rPr>
          <w:rFonts w:ascii="Arial" w:eastAsia="Arial" w:hAnsi="Arial" w:cs="Arial"/>
          <w:sz w:val="22"/>
          <w:szCs w:val="22"/>
        </w:rPr>
      </w:pPr>
      <w:r>
        <w:rPr>
          <w:rFonts w:ascii="Arial" w:eastAsia="Arial" w:hAnsi="Arial" w:cs="Arial"/>
          <w:noProof/>
          <w:sz w:val="22"/>
          <w:szCs w:val="22"/>
          <w:lang w:val="en-US"/>
        </w:rPr>
        <w:drawing>
          <wp:anchor distT="0" distB="0" distL="114300" distR="114300" simplePos="0" relativeHeight="251657215" behindDoc="1" locked="0" layoutInCell="1" allowOverlap="1" wp14:anchorId="28A81111" wp14:editId="76462556">
            <wp:simplePos x="0" y="0"/>
            <wp:positionH relativeFrom="page">
              <wp:posOffset>1924050</wp:posOffset>
            </wp:positionH>
            <wp:positionV relativeFrom="margin">
              <wp:posOffset>7090410</wp:posOffset>
            </wp:positionV>
            <wp:extent cx="3837305" cy="2152650"/>
            <wp:effectExtent l="0" t="0" r="0" b="0"/>
            <wp:wrapTight wrapText="bothSides">
              <wp:wrapPolygon edited="0">
                <wp:start x="0" y="0"/>
                <wp:lineTo x="0" y="21409"/>
                <wp:lineTo x="21446" y="21409"/>
                <wp:lineTo x="21446" y="0"/>
                <wp:lineTo x="0" y="0"/>
              </wp:wrapPolygon>
            </wp:wrapTight>
            <wp:docPr id="4046089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37305" cy="2152650"/>
                    </a:xfrm>
                    <a:prstGeom prst="rect">
                      <a:avLst/>
                    </a:prstGeom>
                    <a:noFill/>
                  </pic:spPr>
                </pic:pic>
              </a:graphicData>
            </a:graphic>
            <wp14:sizeRelH relativeFrom="page">
              <wp14:pctWidth>0</wp14:pctWidth>
            </wp14:sizeRelH>
            <wp14:sizeRelV relativeFrom="page">
              <wp14:pctHeight>0</wp14:pctHeight>
            </wp14:sizeRelV>
          </wp:anchor>
        </w:drawing>
      </w:r>
    </w:p>
    <w:p w14:paraId="6B70ED74" w14:textId="06494306" w:rsidR="007A1819" w:rsidRDefault="007A1819">
      <w:pPr>
        <w:jc w:val="center"/>
        <w:rPr>
          <w:rFonts w:ascii="Arial" w:eastAsia="Arial" w:hAnsi="Arial" w:cs="Arial"/>
          <w:sz w:val="20"/>
          <w:szCs w:val="20"/>
        </w:rPr>
      </w:pPr>
    </w:p>
    <w:p w14:paraId="6652719A" w14:textId="6DCD92BA" w:rsidR="007A1819" w:rsidRDefault="007A1819">
      <w:pPr>
        <w:jc w:val="center"/>
        <w:rPr>
          <w:rFonts w:ascii="Arial" w:eastAsia="Arial" w:hAnsi="Arial" w:cs="Arial"/>
          <w:sz w:val="20"/>
          <w:szCs w:val="20"/>
        </w:rPr>
      </w:pPr>
    </w:p>
    <w:p w14:paraId="03DD0188" w14:textId="2E1A4452" w:rsidR="007A1819" w:rsidRDefault="00CE2D03">
      <w:pPr>
        <w:ind w:left="720" w:hanging="720"/>
        <w:jc w:val="center"/>
        <w:rPr>
          <w:rFonts w:ascii="Arial" w:eastAsia="Arial" w:hAnsi="Arial" w:cs="Arial"/>
          <w:sz w:val="20"/>
          <w:szCs w:val="20"/>
        </w:rPr>
      </w:pPr>
      <w:r>
        <w:rPr>
          <w:rFonts w:ascii="Arial" w:eastAsia="Arial" w:hAnsi="Arial" w:cs="Arial"/>
          <w:noProof/>
          <w:lang w:val="en-US"/>
        </w:rPr>
        <w:drawing>
          <wp:anchor distT="0" distB="0" distL="114300" distR="114300" simplePos="0" relativeHeight="251665408" behindDoc="1" locked="0" layoutInCell="1" allowOverlap="1" wp14:anchorId="25630F9D" wp14:editId="2B8BDAF2">
            <wp:simplePos x="0" y="0"/>
            <wp:positionH relativeFrom="column">
              <wp:posOffset>5052060</wp:posOffset>
            </wp:positionH>
            <wp:positionV relativeFrom="margin">
              <wp:posOffset>8772525</wp:posOffset>
            </wp:positionV>
            <wp:extent cx="1122680" cy="517525"/>
            <wp:effectExtent l="0" t="0" r="0" b="0"/>
            <wp:wrapTight wrapText="bothSides">
              <wp:wrapPolygon edited="0">
                <wp:start x="10262" y="0"/>
                <wp:lineTo x="1833" y="1590"/>
                <wp:lineTo x="367" y="3180"/>
                <wp:lineTo x="367" y="19082"/>
                <wp:lineTo x="20158" y="19082"/>
                <wp:lineTo x="20525" y="7156"/>
                <wp:lineTo x="18692" y="2385"/>
                <wp:lineTo x="15760" y="0"/>
                <wp:lineTo x="10262" y="0"/>
              </wp:wrapPolygon>
            </wp:wrapTight>
            <wp:docPr id="24224203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22680" cy="517525"/>
                    </a:xfrm>
                    <a:prstGeom prst="rect">
                      <a:avLst/>
                    </a:prstGeom>
                    <a:noFill/>
                  </pic:spPr>
                </pic:pic>
              </a:graphicData>
            </a:graphic>
            <wp14:sizeRelH relativeFrom="page">
              <wp14:pctWidth>0</wp14:pctWidth>
            </wp14:sizeRelH>
            <wp14:sizeRelV relativeFrom="page">
              <wp14:pctHeight>0</wp14:pctHeight>
            </wp14:sizeRelV>
          </wp:anchor>
        </w:drawing>
      </w:r>
      <w:r w:rsidR="009C7FE3">
        <w:rPr>
          <w:noProof/>
          <w:lang w:val="en-US"/>
        </w:rPr>
        <w:drawing>
          <wp:anchor distT="0" distB="0" distL="114300" distR="114300" simplePos="0" relativeHeight="251661312" behindDoc="0" locked="0" layoutInCell="1" hidden="0" allowOverlap="1" wp14:anchorId="7F95039B" wp14:editId="67F85B3F">
            <wp:simplePos x="0" y="0"/>
            <wp:positionH relativeFrom="margin">
              <wp:posOffset>69850</wp:posOffset>
            </wp:positionH>
            <wp:positionV relativeFrom="bottomMargin">
              <wp:posOffset>-389255</wp:posOffset>
            </wp:positionV>
            <wp:extent cx="1197610" cy="543560"/>
            <wp:effectExtent l="0" t="0" r="0" b="0"/>
            <wp:wrapSquare wrapText="bothSides" distT="0" distB="0" distL="114300" distR="114300"/>
            <wp:docPr id="207158414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1197610" cy="543560"/>
                    </a:xfrm>
                    <a:prstGeom prst="rect">
                      <a:avLst/>
                    </a:prstGeom>
                    <a:ln/>
                  </pic:spPr>
                </pic:pic>
              </a:graphicData>
            </a:graphic>
          </wp:anchor>
        </w:drawing>
      </w:r>
    </w:p>
    <w:sectPr w:rsidR="007A1819">
      <w:footerReference w:type="default" r:id="rId14"/>
      <w:pgSz w:w="11906" w:h="16838"/>
      <w:pgMar w:top="1134" w:right="851"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292AB" w14:textId="77777777" w:rsidR="00B1174A" w:rsidRDefault="00B1174A">
      <w:r>
        <w:separator/>
      </w:r>
    </w:p>
  </w:endnote>
  <w:endnote w:type="continuationSeparator" w:id="0">
    <w:p w14:paraId="7F5C589A" w14:textId="77777777" w:rsidR="00B1174A" w:rsidRDefault="00B11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embedRegular r:id="rId1" w:fontKey="{63B4456B-8B8B-4ED0-AD96-AB858A1AFFE4}"/>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2" w:fontKey="{78F74A01-1710-4C0C-9FF2-E3CA9E8D839E}"/>
  </w:font>
  <w:font w:name="Georgia">
    <w:panose1 w:val="02040502050405020303"/>
    <w:charset w:val="00"/>
    <w:family w:val="roman"/>
    <w:pitch w:val="variable"/>
    <w:sig w:usb0="00000287" w:usb1="00000000" w:usb2="00000000" w:usb3="00000000" w:csb0="0000009F" w:csb1="00000000"/>
    <w:embedItalic r:id="rId3" w:fontKey="{46E1F48B-A778-4CB0-A74A-A6F431055156}"/>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embedBold r:id="rId4" w:fontKey="{0508B639-7F43-4615-9AA4-EF61351AC018}"/>
  </w:font>
  <w:font w:name="Arial Black">
    <w:panose1 w:val="020B0A04020102020204"/>
    <w:charset w:val="00"/>
    <w:family w:val="swiss"/>
    <w:pitch w:val="variable"/>
    <w:sig w:usb0="A00002AF" w:usb1="400078FB" w:usb2="00000000" w:usb3="00000000" w:csb0="0000009F" w:csb1="00000000"/>
    <w:embedRegular r:id="rId5" w:fontKey="{6CF324EA-1952-4E9B-8C3B-6183924B9A9C}"/>
  </w:font>
  <w:font w:name="Calibri">
    <w:panose1 w:val="020F0502020204030204"/>
    <w:charset w:val="00"/>
    <w:family w:val="swiss"/>
    <w:pitch w:val="variable"/>
    <w:sig w:usb0="E4002EFF" w:usb1="C000247B" w:usb2="00000009" w:usb3="00000000" w:csb0="000001FF" w:csb1="00000000"/>
    <w:embedRegular r:id="rId6" w:fontKey="{407041CE-7F15-4537-AC0F-03A05B0C3D0F}"/>
  </w:font>
  <w:font w:name="Cambria">
    <w:panose1 w:val="02040503050406030204"/>
    <w:charset w:val="00"/>
    <w:family w:val="roman"/>
    <w:pitch w:val="variable"/>
    <w:sig w:usb0="E00006FF" w:usb1="420024FF" w:usb2="02000000" w:usb3="00000000" w:csb0="0000019F" w:csb1="00000000"/>
    <w:embedRegular r:id="rId7" w:fontKey="{21B331B6-F2D2-40F3-B91D-BAEB18C5E4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3E96C" w14:textId="77777777" w:rsidR="00A04706" w:rsidRDefault="00A04706">
    <w:pPr>
      <w:pBdr>
        <w:top w:val="nil"/>
        <w:left w:val="nil"/>
        <w:bottom w:val="nil"/>
        <w:right w:val="nil"/>
        <w:between w:val="nil"/>
      </w:pBdr>
      <w:jc w:val="center"/>
      <w:rPr>
        <w:rFonts w:ascii="Arial Black" w:eastAsia="Arial Black" w:hAnsi="Arial Black" w:cs="Arial Black"/>
        <w:color w:val="000000"/>
        <w:sz w:val="20"/>
        <w:szCs w:val="20"/>
      </w:rPr>
    </w:pPr>
  </w:p>
  <w:p w14:paraId="447EB1AC" w14:textId="77777777" w:rsidR="00A04706" w:rsidRDefault="00A04706">
    <w:pPr>
      <w:pBdr>
        <w:top w:val="nil"/>
        <w:left w:val="nil"/>
        <w:bottom w:val="nil"/>
        <w:right w:val="nil"/>
        <w:between w:val="nil"/>
      </w:pBdr>
      <w:jc w:val="center"/>
      <w:rPr>
        <w:color w:val="000000"/>
      </w:rPr>
    </w:pPr>
    <w:r>
      <w:rPr>
        <w:rFonts w:ascii="Arial Black" w:eastAsia="Arial Black" w:hAnsi="Arial Black" w:cs="Arial Black"/>
        <w:color w:val="000000"/>
        <w:sz w:val="20"/>
        <w:szCs w:val="20"/>
      </w:rPr>
      <w:t xml:space="preserve">info@idesa.org - </w:t>
    </w:r>
    <w:hyperlink r:id="rId1">
      <w:r>
        <w:rPr>
          <w:rFonts w:ascii="Arial Black" w:eastAsia="Arial Black" w:hAnsi="Arial Black" w:cs="Arial Black"/>
          <w:color w:val="0000FF"/>
          <w:sz w:val="20"/>
          <w:szCs w:val="20"/>
          <w:u w:val="single"/>
        </w:rPr>
        <w:t>www.idesa.org</w:t>
      </w:r>
    </w:hyperlink>
    <w:r>
      <w:rPr>
        <w:rFonts w:ascii="Arial Black" w:eastAsia="Arial Black" w:hAnsi="Arial Black" w:cs="Arial Black"/>
        <w:color w:val="000000"/>
        <w:sz w:val="20"/>
        <w:szCs w:val="20"/>
      </w:rPr>
      <w:t xml:space="preserve"> – </w:t>
    </w:r>
    <w:r>
      <w:rPr>
        <w:rFonts w:ascii="Arial" w:eastAsia="Arial" w:hAnsi="Arial" w:cs="Arial"/>
        <w:color w:val="000000"/>
        <w:sz w:val="20"/>
        <w:szCs w:val="20"/>
      </w:rPr>
      <w:t xml:space="preserve">Tel. (54) - 11 - 4374 7660 </w:t>
    </w:r>
    <w:r>
      <w:rPr>
        <w:rFonts w:ascii="Arial" w:eastAsia="Arial" w:hAnsi="Arial" w:cs="Arial"/>
        <w:b/>
        <w:bCs/>
        <w:color w:val="000000"/>
        <w:sz w:val="28"/>
        <w:szCs w:val="28"/>
      </w:rPr>
      <w:t>/</w:t>
    </w:r>
    <w:r>
      <w:rPr>
        <w:rFonts w:ascii="Arial" w:eastAsia="Arial" w:hAnsi="Arial" w:cs="Arial"/>
        <w:color w:val="000000"/>
        <w:sz w:val="20"/>
        <w:szCs w:val="20"/>
      </w:rPr>
      <w:t xml:space="preserve"> (54) - 351 - 427 1271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C24CE" w14:textId="77777777" w:rsidR="00B1174A" w:rsidRDefault="00B1174A">
      <w:r>
        <w:separator/>
      </w:r>
    </w:p>
  </w:footnote>
  <w:footnote w:type="continuationSeparator" w:id="0">
    <w:p w14:paraId="0BBF77F4" w14:textId="77777777" w:rsidR="00B1174A" w:rsidRDefault="00B117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E4FDA"/>
    <w:multiLevelType w:val="multilevel"/>
    <w:tmpl w:val="54F46B3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num w:numId="1" w16cid:durableId="2069767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819"/>
    <w:rsid w:val="00002994"/>
    <w:rsid w:val="00013749"/>
    <w:rsid w:val="00030DEE"/>
    <w:rsid w:val="00041158"/>
    <w:rsid w:val="0004384A"/>
    <w:rsid w:val="000456D8"/>
    <w:rsid w:val="00053FD8"/>
    <w:rsid w:val="00065793"/>
    <w:rsid w:val="00076695"/>
    <w:rsid w:val="00081F2A"/>
    <w:rsid w:val="000860A9"/>
    <w:rsid w:val="000902FC"/>
    <w:rsid w:val="00091E48"/>
    <w:rsid w:val="000968B9"/>
    <w:rsid w:val="000B22C5"/>
    <w:rsid w:val="000B3A08"/>
    <w:rsid w:val="000B5758"/>
    <w:rsid w:val="000D026B"/>
    <w:rsid w:val="000D5E7E"/>
    <w:rsid w:val="000E79E0"/>
    <w:rsid w:val="000F0002"/>
    <w:rsid w:val="000F38A7"/>
    <w:rsid w:val="000F46DD"/>
    <w:rsid w:val="000F4D25"/>
    <w:rsid w:val="000F565F"/>
    <w:rsid w:val="001025B2"/>
    <w:rsid w:val="00123BBA"/>
    <w:rsid w:val="0013178F"/>
    <w:rsid w:val="0013552D"/>
    <w:rsid w:val="00186366"/>
    <w:rsid w:val="00193238"/>
    <w:rsid w:val="001A4478"/>
    <w:rsid w:val="001B043E"/>
    <w:rsid w:val="001B52FD"/>
    <w:rsid w:val="001C34AC"/>
    <w:rsid w:val="001C52D6"/>
    <w:rsid w:val="001E7137"/>
    <w:rsid w:val="00201292"/>
    <w:rsid w:val="00205A4F"/>
    <w:rsid w:val="00223CF0"/>
    <w:rsid w:val="002337C0"/>
    <w:rsid w:val="00233B37"/>
    <w:rsid w:val="002426C2"/>
    <w:rsid w:val="002561BE"/>
    <w:rsid w:val="002603A0"/>
    <w:rsid w:val="00266010"/>
    <w:rsid w:val="00277C34"/>
    <w:rsid w:val="002823CF"/>
    <w:rsid w:val="002841B2"/>
    <w:rsid w:val="00293D88"/>
    <w:rsid w:val="00297C63"/>
    <w:rsid w:val="002A35A2"/>
    <w:rsid w:val="002A36CE"/>
    <w:rsid w:val="002B33BA"/>
    <w:rsid w:val="002B7FE4"/>
    <w:rsid w:val="002C5447"/>
    <w:rsid w:val="002D1EAE"/>
    <w:rsid w:val="002E5E49"/>
    <w:rsid w:val="002F2365"/>
    <w:rsid w:val="0034259D"/>
    <w:rsid w:val="00344392"/>
    <w:rsid w:val="003443C6"/>
    <w:rsid w:val="0034695B"/>
    <w:rsid w:val="003549B3"/>
    <w:rsid w:val="00364682"/>
    <w:rsid w:val="0036575E"/>
    <w:rsid w:val="00380F41"/>
    <w:rsid w:val="003827D8"/>
    <w:rsid w:val="00395F9D"/>
    <w:rsid w:val="003A2876"/>
    <w:rsid w:val="003A2EF5"/>
    <w:rsid w:val="003B5C27"/>
    <w:rsid w:val="003B5DDF"/>
    <w:rsid w:val="003B6AB1"/>
    <w:rsid w:val="003C5C36"/>
    <w:rsid w:val="003D0B3A"/>
    <w:rsid w:val="003D1186"/>
    <w:rsid w:val="003E6D9B"/>
    <w:rsid w:val="003F0FE3"/>
    <w:rsid w:val="003F164F"/>
    <w:rsid w:val="003F5BA8"/>
    <w:rsid w:val="003F7D8F"/>
    <w:rsid w:val="00414163"/>
    <w:rsid w:val="00416328"/>
    <w:rsid w:val="0042154E"/>
    <w:rsid w:val="004331B9"/>
    <w:rsid w:val="004534AB"/>
    <w:rsid w:val="004666CE"/>
    <w:rsid w:val="004911B3"/>
    <w:rsid w:val="00497424"/>
    <w:rsid w:val="00497867"/>
    <w:rsid w:val="004B5B76"/>
    <w:rsid w:val="004C5932"/>
    <w:rsid w:val="004C5A62"/>
    <w:rsid w:val="004C68B6"/>
    <w:rsid w:val="004D5990"/>
    <w:rsid w:val="004D5E97"/>
    <w:rsid w:val="004D6851"/>
    <w:rsid w:val="004D6E66"/>
    <w:rsid w:val="004E3774"/>
    <w:rsid w:val="004E3A69"/>
    <w:rsid w:val="004F52A0"/>
    <w:rsid w:val="0052262E"/>
    <w:rsid w:val="005442C4"/>
    <w:rsid w:val="00567F6A"/>
    <w:rsid w:val="00575733"/>
    <w:rsid w:val="00596E76"/>
    <w:rsid w:val="005A687A"/>
    <w:rsid w:val="005B3ED9"/>
    <w:rsid w:val="005E1D9A"/>
    <w:rsid w:val="005F2F56"/>
    <w:rsid w:val="006033E8"/>
    <w:rsid w:val="00614BB9"/>
    <w:rsid w:val="0061676C"/>
    <w:rsid w:val="00617438"/>
    <w:rsid w:val="0062008A"/>
    <w:rsid w:val="00621AF7"/>
    <w:rsid w:val="0062416B"/>
    <w:rsid w:val="0062456C"/>
    <w:rsid w:val="0062522C"/>
    <w:rsid w:val="00674DB2"/>
    <w:rsid w:val="006A38C4"/>
    <w:rsid w:val="006B6ED5"/>
    <w:rsid w:val="006C2D93"/>
    <w:rsid w:val="006C47DE"/>
    <w:rsid w:val="006D6356"/>
    <w:rsid w:val="006E14E8"/>
    <w:rsid w:val="006E1A70"/>
    <w:rsid w:val="006E4F18"/>
    <w:rsid w:val="006E50DE"/>
    <w:rsid w:val="006E6D83"/>
    <w:rsid w:val="006F118F"/>
    <w:rsid w:val="006F1712"/>
    <w:rsid w:val="0070059D"/>
    <w:rsid w:val="00703759"/>
    <w:rsid w:val="00705DFF"/>
    <w:rsid w:val="0071367B"/>
    <w:rsid w:val="00717637"/>
    <w:rsid w:val="00743ABC"/>
    <w:rsid w:val="00755F1B"/>
    <w:rsid w:val="00797A17"/>
    <w:rsid w:val="007A1819"/>
    <w:rsid w:val="007A2AAA"/>
    <w:rsid w:val="007C19D0"/>
    <w:rsid w:val="007C233A"/>
    <w:rsid w:val="007C77AA"/>
    <w:rsid w:val="007E58AE"/>
    <w:rsid w:val="007E712D"/>
    <w:rsid w:val="008117C6"/>
    <w:rsid w:val="00812BBA"/>
    <w:rsid w:val="00815E47"/>
    <w:rsid w:val="00816294"/>
    <w:rsid w:val="008245CD"/>
    <w:rsid w:val="0082469E"/>
    <w:rsid w:val="00830670"/>
    <w:rsid w:val="00842E04"/>
    <w:rsid w:val="00843AE1"/>
    <w:rsid w:val="00890097"/>
    <w:rsid w:val="008D48F0"/>
    <w:rsid w:val="0090656B"/>
    <w:rsid w:val="00912C97"/>
    <w:rsid w:val="00930F37"/>
    <w:rsid w:val="00942D93"/>
    <w:rsid w:val="00943C8D"/>
    <w:rsid w:val="00952096"/>
    <w:rsid w:val="00973CDD"/>
    <w:rsid w:val="00974F3A"/>
    <w:rsid w:val="00984D01"/>
    <w:rsid w:val="009853F2"/>
    <w:rsid w:val="009A0067"/>
    <w:rsid w:val="009A272E"/>
    <w:rsid w:val="009C76A7"/>
    <w:rsid w:val="009C7FE3"/>
    <w:rsid w:val="009E42CF"/>
    <w:rsid w:val="009F188E"/>
    <w:rsid w:val="00A04706"/>
    <w:rsid w:val="00A0618E"/>
    <w:rsid w:val="00A32407"/>
    <w:rsid w:val="00A37727"/>
    <w:rsid w:val="00A43694"/>
    <w:rsid w:val="00A53076"/>
    <w:rsid w:val="00A53816"/>
    <w:rsid w:val="00A5752C"/>
    <w:rsid w:val="00A73201"/>
    <w:rsid w:val="00A75A17"/>
    <w:rsid w:val="00A75E05"/>
    <w:rsid w:val="00A80EC6"/>
    <w:rsid w:val="00A90355"/>
    <w:rsid w:val="00A950FF"/>
    <w:rsid w:val="00AB66D8"/>
    <w:rsid w:val="00AC0482"/>
    <w:rsid w:val="00AC0F63"/>
    <w:rsid w:val="00AC56F3"/>
    <w:rsid w:val="00AD5F41"/>
    <w:rsid w:val="00B1063C"/>
    <w:rsid w:val="00B1174A"/>
    <w:rsid w:val="00B27D02"/>
    <w:rsid w:val="00B31915"/>
    <w:rsid w:val="00B41B4D"/>
    <w:rsid w:val="00B43558"/>
    <w:rsid w:val="00B454D9"/>
    <w:rsid w:val="00B5795D"/>
    <w:rsid w:val="00B637DC"/>
    <w:rsid w:val="00B73260"/>
    <w:rsid w:val="00B75F17"/>
    <w:rsid w:val="00B91A77"/>
    <w:rsid w:val="00B9654A"/>
    <w:rsid w:val="00BA25EC"/>
    <w:rsid w:val="00BA400E"/>
    <w:rsid w:val="00BA45AF"/>
    <w:rsid w:val="00BC2601"/>
    <w:rsid w:val="00BD7880"/>
    <w:rsid w:val="00BF51DA"/>
    <w:rsid w:val="00BF53BC"/>
    <w:rsid w:val="00C0606C"/>
    <w:rsid w:val="00C15BC1"/>
    <w:rsid w:val="00C53780"/>
    <w:rsid w:val="00C902A8"/>
    <w:rsid w:val="00CA138F"/>
    <w:rsid w:val="00CB6C28"/>
    <w:rsid w:val="00CB7EE7"/>
    <w:rsid w:val="00CD2955"/>
    <w:rsid w:val="00CD7CA4"/>
    <w:rsid w:val="00CE2D03"/>
    <w:rsid w:val="00CF25D6"/>
    <w:rsid w:val="00D06B07"/>
    <w:rsid w:val="00D21F84"/>
    <w:rsid w:val="00D2326E"/>
    <w:rsid w:val="00D66FF0"/>
    <w:rsid w:val="00D75421"/>
    <w:rsid w:val="00D91388"/>
    <w:rsid w:val="00DA0380"/>
    <w:rsid w:val="00DA3A38"/>
    <w:rsid w:val="00DC0655"/>
    <w:rsid w:val="00DC25DF"/>
    <w:rsid w:val="00DC5447"/>
    <w:rsid w:val="00DC67D1"/>
    <w:rsid w:val="00DD15D7"/>
    <w:rsid w:val="00DD23AD"/>
    <w:rsid w:val="00DD5753"/>
    <w:rsid w:val="00DD7B4C"/>
    <w:rsid w:val="00DE024C"/>
    <w:rsid w:val="00DE282D"/>
    <w:rsid w:val="00DE624C"/>
    <w:rsid w:val="00DF066A"/>
    <w:rsid w:val="00E00C80"/>
    <w:rsid w:val="00E12B0F"/>
    <w:rsid w:val="00E148D7"/>
    <w:rsid w:val="00E22FC9"/>
    <w:rsid w:val="00E43979"/>
    <w:rsid w:val="00E761D3"/>
    <w:rsid w:val="00E80819"/>
    <w:rsid w:val="00E84458"/>
    <w:rsid w:val="00EA3AFB"/>
    <w:rsid w:val="00ED3A1C"/>
    <w:rsid w:val="00ED7D83"/>
    <w:rsid w:val="00EE628E"/>
    <w:rsid w:val="00EE6C57"/>
    <w:rsid w:val="00EF136E"/>
    <w:rsid w:val="00EF23D2"/>
    <w:rsid w:val="00EF2A22"/>
    <w:rsid w:val="00EF3DF1"/>
    <w:rsid w:val="00F20FEE"/>
    <w:rsid w:val="00F23968"/>
    <w:rsid w:val="00F35950"/>
    <w:rsid w:val="00F469C1"/>
    <w:rsid w:val="00F539E8"/>
    <w:rsid w:val="00F60676"/>
    <w:rsid w:val="00F62A8F"/>
    <w:rsid w:val="00F6506D"/>
    <w:rsid w:val="00F75434"/>
    <w:rsid w:val="00F83C4E"/>
    <w:rsid w:val="00F84FF6"/>
    <w:rsid w:val="00F86A98"/>
    <w:rsid w:val="00FC57EE"/>
    <w:rsid w:val="00FC6E59"/>
    <w:rsid w:val="00FD0EC3"/>
    <w:rsid w:val="00FD7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EC31F"/>
  <w15:docId w15:val="{49C3A267-9ADB-47EB-940E-AF004482B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A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bCs/>
      <w:sz w:val="48"/>
      <w:szCs w:val="48"/>
    </w:rPr>
  </w:style>
  <w:style w:type="paragraph" w:styleId="Ttulo2">
    <w:name w:val="heading 2"/>
    <w:basedOn w:val="Normal"/>
    <w:next w:val="Normal"/>
    <w:pPr>
      <w:keepNext/>
      <w:keepLines/>
      <w:spacing w:before="360" w:after="80"/>
      <w:outlineLvl w:val="1"/>
    </w:pPr>
    <w:rPr>
      <w:b/>
      <w:bCs/>
      <w:sz w:val="36"/>
      <w:szCs w:val="36"/>
    </w:rPr>
  </w:style>
  <w:style w:type="paragraph" w:styleId="Ttulo3">
    <w:name w:val="heading 3"/>
    <w:basedOn w:val="Normal"/>
    <w:next w:val="Normal"/>
    <w:pPr>
      <w:keepNext/>
      <w:keepLines/>
      <w:spacing w:before="280" w:after="80"/>
      <w:outlineLvl w:val="2"/>
    </w:pPr>
    <w:rPr>
      <w:b/>
      <w:bCs/>
      <w:sz w:val="28"/>
      <w:szCs w:val="28"/>
    </w:rPr>
  </w:style>
  <w:style w:type="paragraph" w:styleId="Ttulo4">
    <w:name w:val="heading 4"/>
    <w:basedOn w:val="Normal"/>
    <w:next w:val="Normal"/>
    <w:pPr>
      <w:keepNext/>
      <w:keepLines/>
      <w:spacing w:before="240" w:after="40"/>
      <w:outlineLvl w:val="3"/>
    </w:pPr>
    <w:rPr>
      <w:b/>
      <w:bCs/>
    </w:rPr>
  </w:style>
  <w:style w:type="paragraph" w:styleId="Ttulo5">
    <w:name w:val="heading 5"/>
    <w:basedOn w:val="Normal"/>
    <w:next w:val="Normal"/>
    <w:pPr>
      <w:keepNext/>
      <w:keepLines/>
      <w:spacing w:before="220" w:after="40"/>
      <w:outlineLvl w:val="4"/>
    </w:pPr>
    <w:rPr>
      <w:b/>
      <w:bCs/>
      <w:sz w:val="22"/>
      <w:szCs w:val="22"/>
    </w:rPr>
  </w:style>
  <w:style w:type="paragraph" w:styleId="Ttulo6">
    <w:name w:val="heading 6"/>
    <w:basedOn w:val="Normal"/>
    <w:next w:val="Normal"/>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AE335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E3358"/>
    <w:rPr>
      <w:rFonts w:ascii="Segoe UI" w:hAnsi="Segoe UI" w:cs="Segoe UI"/>
      <w:sz w:val="18"/>
      <w:szCs w:val="18"/>
    </w:rPr>
  </w:style>
  <w:style w:type="paragraph" w:styleId="Revisin">
    <w:name w:val="Revision"/>
    <w:hidden/>
    <w:uiPriority w:val="99"/>
    <w:semiHidden/>
    <w:rsid w:val="000E4F43"/>
  </w:style>
  <w:style w:type="character" w:styleId="Refdecomentario">
    <w:name w:val="annotation reference"/>
    <w:basedOn w:val="Fuentedeprrafopredeter"/>
    <w:uiPriority w:val="99"/>
    <w:semiHidden/>
    <w:unhideWhenUsed/>
    <w:rsid w:val="00ED2E38"/>
    <w:rPr>
      <w:sz w:val="16"/>
      <w:szCs w:val="16"/>
    </w:rPr>
  </w:style>
  <w:style w:type="paragraph" w:styleId="Textocomentario">
    <w:name w:val="annotation text"/>
    <w:basedOn w:val="Normal"/>
    <w:link w:val="TextocomentarioCar"/>
    <w:uiPriority w:val="99"/>
    <w:semiHidden/>
    <w:unhideWhenUsed/>
    <w:rsid w:val="00ED2E38"/>
    <w:rPr>
      <w:sz w:val="20"/>
      <w:szCs w:val="20"/>
    </w:rPr>
  </w:style>
  <w:style w:type="character" w:customStyle="1" w:styleId="TextocomentarioCar">
    <w:name w:val="Texto comentario Car"/>
    <w:basedOn w:val="Fuentedeprrafopredeter"/>
    <w:link w:val="Textocomentario"/>
    <w:uiPriority w:val="99"/>
    <w:semiHidden/>
    <w:rsid w:val="00ED2E38"/>
    <w:rPr>
      <w:sz w:val="20"/>
      <w:szCs w:val="20"/>
    </w:rPr>
  </w:style>
  <w:style w:type="paragraph" w:styleId="Asuntodelcomentario">
    <w:name w:val="annotation subject"/>
    <w:basedOn w:val="Textocomentario"/>
    <w:next w:val="Textocomentario"/>
    <w:link w:val="AsuntodelcomentarioCar"/>
    <w:uiPriority w:val="99"/>
    <w:semiHidden/>
    <w:unhideWhenUsed/>
    <w:rsid w:val="00ED2E38"/>
    <w:rPr>
      <w:b/>
      <w:bCs/>
    </w:rPr>
  </w:style>
  <w:style w:type="character" w:customStyle="1" w:styleId="AsuntodelcomentarioCar">
    <w:name w:val="Asunto del comentario Car"/>
    <w:basedOn w:val="TextocomentarioCar"/>
    <w:link w:val="Asuntodelcomentario"/>
    <w:uiPriority w:val="99"/>
    <w:semiHidden/>
    <w:rsid w:val="00ED2E38"/>
    <w:rPr>
      <w:b/>
      <w:bCs/>
      <w:sz w:val="20"/>
      <w:szCs w:val="20"/>
    </w:rPr>
  </w:style>
  <w:style w:type="paragraph" w:styleId="Lista2">
    <w:name w:val="List 2"/>
    <w:basedOn w:val="Normal"/>
    <w:uiPriority w:val="99"/>
    <w:unhideWhenUsed/>
    <w:rsid w:val="00B90C39"/>
    <w:pPr>
      <w:ind w:left="566" w:hanging="283"/>
      <w:contextualSpacing/>
    </w:pPr>
  </w:style>
  <w:style w:type="paragraph" w:styleId="Saludo">
    <w:name w:val="Salutation"/>
    <w:basedOn w:val="Normal"/>
    <w:next w:val="Normal"/>
    <w:link w:val="SaludoCar"/>
    <w:uiPriority w:val="99"/>
    <w:unhideWhenUsed/>
    <w:rsid w:val="00B90C39"/>
  </w:style>
  <w:style w:type="character" w:customStyle="1" w:styleId="SaludoCar">
    <w:name w:val="Saludo Car"/>
    <w:basedOn w:val="Fuentedeprrafopredeter"/>
    <w:link w:val="Saludo"/>
    <w:uiPriority w:val="99"/>
    <w:rsid w:val="00B90C39"/>
  </w:style>
  <w:style w:type="paragraph" w:styleId="Fecha">
    <w:name w:val="Date"/>
    <w:basedOn w:val="Normal"/>
    <w:next w:val="Normal"/>
    <w:link w:val="FechaCar"/>
    <w:uiPriority w:val="99"/>
    <w:unhideWhenUsed/>
    <w:rsid w:val="00B90C39"/>
  </w:style>
  <w:style w:type="character" w:customStyle="1" w:styleId="FechaCar">
    <w:name w:val="Fecha Car"/>
    <w:basedOn w:val="Fuentedeprrafopredeter"/>
    <w:link w:val="Fecha"/>
    <w:uiPriority w:val="99"/>
    <w:rsid w:val="00B90C39"/>
  </w:style>
  <w:style w:type="paragraph" w:styleId="Textoindependiente">
    <w:name w:val="Body Text"/>
    <w:basedOn w:val="Normal"/>
    <w:link w:val="TextoindependienteCar"/>
    <w:uiPriority w:val="99"/>
    <w:unhideWhenUsed/>
    <w:rsid w:val="00B90C39"/>
    <w:pPr>
      <w:spacing w:after="120"/>
    </w:pPr>
  </w:style>
  <w:style w:type="character" w:customStyle="1" w:styleId="TextoindependienteCar">
    <w:name w:val="Texto independiente Car"/>
    <w:basedOn w:val="Fuentedeprrafopredeter"/>
    <w:link w:val="Textoindependiente"/>
    <w:uiPriority w:val="99"/>
    <w:rsid w:val="00B90C39"/>
  </w:style>
  <w:style w:type="paragraph" w:styleId="Encabezado">
    <w:name w:val="header"/>
    <w:basedOn w:val="Normal"/>
    <w:link w:val="EncabezadoCar"/>
    <w:uiPriority w:val="99"/>
    <w:unhideWhenUsed/>
    <w:rsid w:val="00E97290"/>
    <w:pPr>
      <w:tabs>
        <w:tab w:val="center" w:pos="4419"/>
        <w:tab w:val="right" w:pos="8838"/>
      </w:tabs>
    </w:pPr>
  </w:style>
  <w:style w:type="character" w:customStyle="1" w:styleId="EncabezadoCar">
    <w:name w:val="Encabezado Car"/>
    <w:basedOn w:val="Fuentedeprrafopredeter"/>
    <w:link w:val="Encabezado"/>
    <w:uiPriority w:val="99"/>
    <w:rsid w:val="00E97290"/>
  </w:style>
  <w:style w:type="paragraph" w:styleId="Piedepgina">
    <w:name w:val="footer"/>
    <w:basedOn w:val="Normal"/>
    <w:link w:val="PiedepginaCar"/>
    <w:uiPriority w:val="99"/>
    <w:unhideWhenUsed/>
    <w:rsid w:val="00E97290"/>
    <w:pPr>
      <w:tabs>
        <w:tab w:val="center" w:pos="4419"/>
        <w:tab w:val="right" w:pos="8838"/>
      </w:tabs>
    </w:pPr>
  </w:style>
  <w:style w:type="character" w:customStyle="1" w:styleId="PiedepginaCar">
    <w:name w:val="Pie de página Car"/>
    <w:basedOn w:val="Fuentedeprrafopredeter"/>
    <w:link w:val="Piedepgina"/>
    <w:uiPriority w:val="99"/>
    <w:rsid w:val="00E97290"/>
  </w:style>
  <w:style w:type="paragraph" w:styleId="Subttulo">
    <w:name w:val="Subtitle"/>
    <w:basedOn w:val="Normal"/>
    <w:next w:val="Normal"/>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hyperlink" Target="http://www.ides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VOKPqlUk0kXkNzmpia0Rxb7Klg==">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</go:docsCustomData>
</go:gDocsCustomXmlDataStorage>
</file>

<file path=customXml/itemProps1.xml><?xml version="1.0" encoding="utf-8"?>
<ds:datastoreItem xmlns:ds="http://schemas.openxmlformats.org/officeDocument/2006/customXml" ds:itemID="{A5134EF5-E414-44C8-957E-FB5D98D09B4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Pages>
  <Words>294</Words>
  <Characters>4278</Characters>
  <Application>Microsoft Office Word</Application>
  <DocSecurity>0</DocSecurity>
  <Lines>267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Jorge Colina</cp:lastModifiedBy>
  <cp:revision>8</cp:revision>
  <dcterms:created xsi:type="dcterms:W3CDTF">2025-12-28T14:09:00Z</dcterms:created>
  <dcterms:modified xsi:type="dcterms:W3CDTF">2025-12-28T15:35:00Z</dcterms:modified>
</cp:coreProperties>
</file>